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Borders>
          <w:top w:val="single" w:sz="24" w:space="0" w:color="00000A"/>
          <w:bottom w:val="single" w:sz="24" w:space="0" w:color="00000A"/>
          <w:insideH w:val="single" w:sz="24" w:space="0" w:color="00000A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3544"/>
        <w:gridCol w:w="3119"/>
      </w:tblGrid>
      <w:tr w:rsidR="00C66504" w:rsidRPr="00726D0F">
        <w:trPr>
          <w:cantSplit/>
          <w:trHeight w:val="1399"/>
        </w:trPr>
        <w:tc>
          <w:tcPr>
            <w:tcW w:w="9639" w:type="dxa"/>
            <w:gridSpan w:val="3"/>
            <w:tcBorders>
              <w:top w:val="single" w:sz="24" w:space="0" w:color="00000A"/>
              <w:bottom w:val="single" w:sz="24" w:space="0" w:color="00000A"/>
            </w:tcBorders>
            <w:shd w:val="clear" w:color="auto" w:fill="auto"/>
            <w:vAlign w:val="center"/>
          </w:tcPr>
          <w:p w:rsidR="00C66504" w:rsidRPr="00726D0F" w:rsidRDefault="00FB7E98">
            <w:pPr>
              <w:pStyle w:val="FR1"/>
              <w:spacing w:line="360" w:lineRule="auto"/>
              <w:ind w:left="0" w:right="0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726D0F">
              <w:rPr>
                <w:rFonts w:ascii="Arial" w:hAnsi="Arial" w:cs="Arial"/>
                <w:b/>
                <w:caps/>
                <w:sz w:val="24"/>
                <w:szCs w:val="24"/>
              </w:rPr>
              <w:t>Федеральное агентство</w:t>
            </w:r>
          </w:p>
          <w:p w:rsidR="00C66504" w:rsidRPr="00726D0F" w:rsidRDefault="00FB7E98">
            <w:pPr>
              <w:pStyle w:val="FR1"/>
              <w:spacing w:line="240" w:lineRule="auto"/>
              <w:ind w:left="0" w:right="0" w:firstLine="0"/>
              <w:rPr>
                <w:b/>
                <w:caps/>
                <w:sz w:val="20"/>
              </w:rPr>
            </w:pPr>
            <w:r w:rsidRPr="00726D0F">
              <w:rPr>
                <w:rFonts w:ascii="Arial" w:hAnsi="Arial" w:cs="Arial"/>
                <w:b/>
                <w:caps/>
                <w:sz w:val="24"/>
                <w:szCs w:val="24"/>
              </w:rPr>
              <w:t>по техническому регулированию И МЕТРОЛОГИИ</w:t>
            </w:r>
          </w:p>
        </w:tc>
      </w:tr>
      <w:tr w:rsidR="00C66504" w:rsidRPr="00726D0F">
        <w:trPr>
          <w:cantSplit/>
          <w:trHeight w:val="2170"/>
        </w:trPr>
        <w:tc>
          <w:tcPr>
            <w:tcW w:w="2976" w:type="dxa"/>
            <w:tcBorders>
              <w:bottom w:val="single" w:sz="8" w:space="0" w:color="00000A"/>
            </w:tcBorders>
            <w:shd w:val="clear" w:color="auto" w:fill="auto"/>
          </w:tcPr>
          <w:p w:rsidR="00C66504" w:rsidRPr="00726D0F" w:rsidRDefault="00FB7E98">
            <w:pPr>
              <w:pStyle w:val="FR1"/>
              <w:spacing w:line="360" w:lineRule="auto"/>
              <w:ind w:left="0" w:right="0"/>
              <w:rPr>
                <w:b/>
                <w:sz w:val="22"/>
              </w:rPr>
            </w:pPr>
            <w:r w:rsidRPr="00726D0F">
              <w:rPr>
                <w:b/>
                <w:sz w:val="22"/>
              </w:rPr>
              <w:object w:dxaOrig="1490" w:dyaOrig="814">
                <v:shape id="ole_rId2" o:spid="_x0000_i1025" style="width:131.25pt;height:1in" coordsize="" o:spt="100" adj="0,,0" path="" stroked="f">
                  <v:stroke joinstyle="miter"/>
                  <v:imagedata r:id="rId9" o:title=""/>
                  <v:formulas/>
                  <v:path o:connecttype="segments"/>
                </v:shape>
                <o:OLEObject Type="Embed" ProgID="Word.Document.8" ShapeID="ole_rId2" DrawAspect="Content" ObjectID="_1652277585" r:id="rId10"/>
              </w:object>
            </w:r>
          </w:p>
        </w:tc>
        <w:tc>
          <w:tcPr>
            <w:tcW w:w="3544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:rsidR="00C66504" w:rsidRPr="00726D0F" w:rsidRDefault="00FB7E98">
            <w:pPr>
              <w:pStyle w:val="FR1"/>
              <w:spacing w:line="240" w:lineRule="auto"/>
              <w:ind w:left="0" w:right="0" w:firstLine="0"/>
              <w:rPr>
                <w:b/>
                <w:sz w:val="22"/>
                <w:lang w:val="en-GB"/>
              </w:rPr>
            </w:pPr>
            <w:r w:rsidRPr="00726D0F">
              <w:rPr>
                <w:rFonts w:ascii="Arial" w:hAnsi="Arial" w:cs="Arial"/>
                <w:b/>
                <w:caps/>
                <w:spacing w:val="70"/>
                <w:sz w:val="24"/>
              </w:rPr>
              <w:t>национальныЙ СТАНДАРТ РОССИЙСКОЙ ФЕДЕРАЦИИ</w:t>
            </w:r>
          </w:p>
        </w:tc>
        <w:tc>
          <w:tcPr>
            <w:tcW w:w="3119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:rsidR="00C66504" w:rsidRPr="00726D0F" w:rsidRDefault="00FB7E98">
            <w:pPr>
              <w:widowControl w:val="0"/>
              <w:ind w:left="142"/>
            </w:pPr>
            <w:r w:rsidRPr="00726D0F">
              <w:rPr>
                <w:rFonts w:ascii="Arial" w:hAnsi="Arial"/>
                <w:b/>
                <w:sz w:val="40"/>
                <w:szCs w:val="40"/>
              </w:rPr>
              <w:t>ГОСТ Р ИСО</w:t>
            </w:r>
          </w:p>
          <w:p w:rsidR="00C66504" w:rsidRPr="00726D0F" w:rsidRDefault="001407C1">
            <w:pPr>
              <w:widowControl w:val="0"/>
              <w:ind w:left="142"/>
            </w:pPr>
            <w:r>
              <w:rPr>
                <w:rFonts w:ascii="Arial" w:hAnsi="Arial"/>
                <w:b/>
                <w:sz w:val="40"/>
                <w:szCs w:val="40"/>
              </w:rPr>
              <w:t>6710</w:t>
            </w:r>
            <w:r w:rsidR="00FB7E98" w:rsidRPr="00726D0F">
              <w:rPr>
                <w:rFonts w:ascii="Arial" w:hAnsi="Arial" w:cs="Arial"/>
                <w:b/>
                <w:sz w:val="40"/>
                <w:szCs w:val="40"/>
              </w:rPr>
              <w:t>–</w:t>
            </w:r>
          </w:p>
          <w:p w:rsidR="00C66504" w:rsidRPr="00726D0F" w:rsidRDefault="00FB7E98">
            <w:pPr>
              <w:widowControl w:val="0"/>
              <w:ind w:left="142"/>
            </w:pPr>
            <w:r w:rsidRPr="00726D0F">
              <w:rPr>
                <w:rFonts w:ascii="Arial" w:hAnsi="Arial" w:cs="Arial"/>
                <w:b/>
                <w:sz w:val="40"/>
                <w:szCs w:val="40"/>
              </w:rPr>
              <w:t>20</w:t>
            </w:r>
            <w:r w:rsidR="004A43A4" w:rsidRPr="00726D0F">
              <w:rPr>
                <w:rFonts w:ascii="Arial" w:hAnsi="Arial" w:cs="Arial"/>
                <w:b/>
                <w:sz w:val="40"/>
                <w:szCs w:val="40"/>
              </w:rPr>
              <w:t>ХХ</w:t>
            </w:r>
          </w:p>
          <w:p w:rsidR="00C66504" w:rsidRPr="00726D0F" w:rsidRDefault="00FB7E98">
            <w:pPr>
              <w:tabs>
                <w:tab w:val="left" w:pos="709"/>
                <w:tab w:val="center" w:pos="4677"/>
                <w:tab w:val="right" w:pos="9355"/>
              </w:tabs>
              <w:ind w:firstLine="142"/>
              <w:rPr>
                <w:rFonts w:ascii="Arial" w:hAnsi="Arial" w:cs="Arial"/>
                <w:i/>
              </w:rPr>
            </w:pPr>
            <w:r w:rsidRPr="00726D0F">
              <w:rPr>
                <w:rFonts w:ascii="Arial" w:hAnsi="Arial" w:cs="Arial"/>
                <w:i/>
              </w:rPr>
              <w:t>(проект, 1 редакция)</w:t>
            </w:r>
          </w:p>
        </w:tc>
      </w:tr>
    </w:tbl>
    <w:p w:rsidR="00C66504" w:rsidRPr="00726D0F" w:rsidRDefault="00C66504">
      <w:pPr>
        <w:pStyle w:val="FR1"/>
        <w:spacing w:line="240" w:lineRule="auto"/>
        <w:ind w:left="0" w:right="0" w:firstLine="0"/>
        <w:rPr>
          <w:rFonts w:ascii="Arial" w:hAnsi="Arial" w:cs="Arial"/>
          <w:b/>
          <w:sz w:val="24"/>
          <w:szCs w:val="24"/>
        </w:rPr>
      </w:pPr>
    </w:p>
    <w:p w:rsidR="00C66504" w:rsidRPr="00726D0F" w:rsidRDefault="00C66504">
      <w:pPr>
        <w:widowControl w:val="0"/>
        <w:jc w:val="center"/>
        <w:rPr>
          <w:rFonts w:ascii="Arial" w:hAnsi="Arial" w:cs="Arial"/>
          <w:b/>
          <w:bCs/>
        </w:rPr>
      </w:pPr>
    </w:p>
    <w:p w:rsidR="00C66504" w:rsidRPr="00726D0F" w:rsidRDefault="00C66504">
      <w:pPr>
        <w:widowControl w:val="0"/>
        <w:jc w:val="center"/>
        <w:rPr>
          <w:rFonts w:ascii="Arial" w:hAnsi="Arial" w:cs="Arial"/>
          <w:b/>
          <w:bCs/>
        </w:rPr>
      </w:pPr>
    </w:p>
    <w:p w:rsidR="00C66504" w:rsidRPr="00726D0F" w:rsidRDefault="00C66504">
      <w:pPr>
        <w:widowControl w:val="0"/>
        <w:jc w:val="center"/>
        <w:rPr>
          <w:rFonts w:ascii="Arial" w:hAnsi="Arial" w:cs="Arial"/>
          <w:b/>
          <w:bCs/>
        </w:rPr>
      </w:pPr>
    </w:p>
    <w:p w:rsidR="001407C1" w:rsidRDefault="001407C1" w:rsidP="001407C1">
      <w:pPr>
        <w:jc w:val="center"/>
        <w:rPr>
          <w:rFonts w:ascii="Arial" w:hAnsi="Arial" w:cs="Arial"/>
          <w:b/>
          <w:sz w:val="32"/>
          <w:szCs w:val="32"/>
        </w:rPr>
      </w:pPr>
    </w:p>
    <w:p w:rsidR="001407C1" w:rsidRDefault="001407C1" w:rsidP="001407C1">
      <w:pPr>
        <w:jc w:val="center"/>
        <w:rPr>
          <w:rFonts w:ascii="Arial" w:hAnsi="Arial" w:cs="Arial"/>
          <w:b/>
          <w:sz w:val="32"/>
          <w:szCs w:val="32"/>
        </w:rPr>
      </w:pPr>
    </w:p>
    <w:p w:rsidR="004733D3" w:rsidRDefault="004733D3" w:rsidP="001407C1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4733D3">
        <w:rPr>
          <w:rFonts w:ascii="Arial" w:hAnsi="Arial" w:cs="Arial"/>
          <w:b/>
          <w:color w:val="000000" w:themeColor="text1"/>
          <w:sz w:val="32"/>
          <w:szCs w:val="32"/>
        </w:rPr>
        <w:t xml:space="preserve">Контейнеры для сбора образцов венозной крови одноразовые </w:t>
      </w:r>
    </w:p>
    <w:p w:rsidR="004733D3" w:rsidRDefault="004733D3" w:rsidP="001407C1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4733D3" w:rsidRPr="004733D3" w:rsidRDefault="004733D3" w:rsidP="001407C1">
      <w:pPr>
        <w:jc w:val="center"/>
        <w:rPr>
          <w:rFonts w:ascii="Arial" w:hAnsi="Arial" w:cs="Arial"/>
          <w:b/>
          <w:sz w:val="32"/>
          <w:szCs w:val="32"/>
        </w:rPr>
      </w:pPr>
      <w:r w:rsidRPr="004733D3">
        <w:rPr>
          <w:rFonts w:ascii="Arial" w:hAnsi="Arial" w:cs="Arial"/>
          <w:b/>
          <w:color w:val="000000" w:themeColor="text1"/>
          <w:sz w:val="32"/>
          <w:szCs w:val="32"/>
        </w:rPr>
        <w:t>Технические требования и методы испытаний</w:t>
      </w:r>
    </w:p>
    <w:p w:rsidR="00692253" w:rsidRPr="001407C1" w:rsidRDefault="00692253">
      <w:pPr>
        <w:pStyle w:val="af8"/>
        <w:widowControl w:val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6E450C" w:rsidRPr="001407C1" w:rsidRDefault="006E450C">
      <w:pPr>
        <w:pStyle w:val="af8"/>
        <w:widowControl w:val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1407C1" w:rsidRPr="00DE5002" w:rsidRDefault="006E450C" w:rsidP="001407C1">
      <w:pPr>
        <w:keepNext/>
        <w:keepLines/>
        <w:widowControl w:val="0"/>
        <w:jc w:val="center"/>
        <w:rPr>
          <w:rFonts w:ascii="Arial" w:hAnsi="Arial" w:cs="Arial"/>
          <w:b/>
          <w:bCs/>
          <w:lang w:val="en-US"/>
        </w:rPr>
      </w:pPr>
      <w:r w:rsidRPr="00DE5002">
        <w:rPr>
          <w:rFonts w:ascii="Arial" w:hAnsi="Arial" w:cs="Arial"/>
          <w:b/>
          <w:bCs/>
          <w:lang w:val="en-US"/>
        </w:rPr>
        <w:t>(</w:t>
      </w:r>
      <w:r w:rsidRPr="00726D0F">
        <w:rPr>
          <w:rFonts w:ascii="Arial" w:hAnsi="Arial" w:cs="Arial"/>
          <w:b/>
          <w:bCs/>
          <w:lang w:val="en-US"/>
        </w:rPr>
        <w:t>ISO</w:t>
      </w:r>
      <w:r w:rsidRPr="00DE5002">
        <w:rPr>
          <w:rFonts w:ascii="Arial" w:hAnsi="Arial" w:cs="Arial"/>
          <w:b/>
          <w:bCs/>
          <w:lang w:val="en-US"/>
        </w:rPr>
        <w:t xml:space="preserve"> </w:t>
      </w:r>
      <w:r w:rsidR="001407C1" w:rsidRPr="00DE5002">
        <w:rPr>
          <w:rFonts w:ascii="Arial" w:hAnsi="Arial" w:cs="Arial"/>
          <w:b/>
          <w:bCs/>
          <w:lang w:val="en-US"/>
        </w:rPr>
        <w:t>6710</w:t>
      </w:r>
      <w:r w:rsidRPr="00DE5002">
        <w:rPr>
          <w:rFonts w:ascii="Arial" w:hAnsi="Arial" w:cs="Arial"/>
          <w:b/>
          <w:bCs/>
          <w:lang w:val="en-US"/>
        </w:rPr>
        <w:t>:201</w:t>
      </w:r>
      <w:r w:rsidR="001407C1" w:rsidRPr="00DE5002">
        <w:rPr>
          <w:rFonts w:ascii="Arial" w:hAnsi="Arial" w:cs="Arial"/>
          <w:b/>
          <w:bCs/>
          <w:lang w:val="en-US"/>
        </w:rPr>
        <w:t>7</w:t>
      </w:r>
      <w:r w:rsidRPr="00DE5002">
        <w:rPr>
          <w:rFonts w:ascii="Arial" w:hAnsi="Arial" w:cs="Arial"/>
          <w:b/>
          <w:bCs/>
          <w:lang w:val="en-US"/>
        </w:rPr>
        <w:t xml:space="preserve">, </w:t>
      </w:r>
      <w:r w:rsidR="001407C1" w:rsidRPr="001407C1">
        <w:rPr>
          <w:rFonts w:ascii="Arial" w:hAnsi="Arial" w:cs="Arial"/>
          <w:b/>
          <w:bCs/>
          <w:lang w:val="en-US"/>
        </w:rPr>
        <w:t>Single</w:t>
      </w:r>
      <w:r w:rsidR="001407C1" w:rsidRPr="00DE5002">
        <w:rPr>
          <w:rFonts w:ascii="Arial" w:hAnsi="Arial" w:cs="Arial"/>
          <w:b/>
          <w:bCs/>
          <w:lang w:val="en-US"/>
        </w:rPr>
        <w:t>-</w:t>
      </w:r>
      <w:r w:rsidR="001407C1" w:rsidRPr="001407C1">
        <w:rPr>
          <w:rFonts w:ascii="Arial" w:hAnsi="Arial" w:cs="Arial"/>
          <w:b/>
          <w:bCs/>
          <w:lang w:val="en-US"/>
        </w:rPr>
        <w:t>use</w:t>
      </w:r>
      <w:r w:rsidR="001407C1" w:rsidRPr="00DE5002">
        <w:rPr>
          <w:rFonts w:ascii="Arial" w:hAnsi="Arial" w:cs="Arial"/>
          <w:b/>
          <w:bCs/>
          <w:lang w:val="en-US"/>
        </w:rPr>
        <w:t xml:space="preserve"> </w:t>
      </w:r>
      <w:r w:rsidR="001407C1" w:rsidRPr="001407C1">
        <w:rPr>
          <w:rFonts w:ascii="Arial" w:hAnsi="Arial" w:cs="Arial"/>
          <w:b/>
          <w:bCs/>
          <w:lang w:val="en-US"/>
        </w:rPr>
        <w:t>containers</w:t>
      </w:r>
      <w:r w:rsidR="001407C1" w:rsidRPr="00DE5002">
        <w:rPr>
          <w:rFonts w:ascii="Arial" w:hAnsi="Arial" w:cs="Arial"/>
          <w:b/>
          <w:bCs/>
          <w:lang w:val="en-US"/>
        </w:rPr>
        <w:t xml:space="preserve"> </w:t>
      </w:r>
      <w:r w:rsidR="001407C1" w:rsidRPr="001407C1">
        <w:rPr>
          <w:rFonts w:ascii="Arial" w:hAnsi="Arial" w:cs="Arial"/>
          <w:b/>
          <w:bCs/>
          <w:lang w:val="en-US"/>
        </w:rPr>
        <w:t>for</w:t>
      </w:r>
      <w:r w:rsidR="001407C1" w:rsidRPr="00DE5002">
        <w:rPr>
          <w:rFonts w:ascii="Arial" w:hAnsi="Arial" w:cs="Arial"/>
          <w:b/>
          <w:bCs/>
          <w:lang w:val="en-US"/>
        </w:rPr>
        <w:t xml:space="preserve"> </w:t>
      </w:r>
      <w:r w:rsidR="001407C1" w:rsidRPr="001407C1">
        <w:rPr>
          <w:rFonts w:ascii="Arial" w:hAnsi="Arial" w:cs="Arial"/>
          <w:b/>
          <w:bCs/>
          <w:lang w:val="en-US"/>
        </w:rPr>
        <w:t>human</w:t>
      </w:r>
    </w:p>
    <w:p w:rsidR="00C66504" w:rsidRPr="00726D0F" w:rsidRDefault="001407C1" w:rsidP="001407C1">
      <w:pPr>
        <w:keepNext/>
        <w:keepLines/>
        <w:widowControl w:val="0"/>
        <w:jc w:val="center"/>
        <w:rPr>
          <w:lang w:val="en-US"/>
        </w:rPr>
      </w:pPr>
      <w:proofErr w:type="gramStart"/>
      <w:r w:rsidRPr="001407C1">
        <w:rPr>
          <w:rFonts w:ascii="Arial" w:hAnsi="Arial" w:cs="Arial"/>
          <w:b/>
          <w:bCs/>
          <w:lang w:val="en-US"/>
        </w:rPr>
        <w:t>venous</w:t>
      </w:r>
      <w:proofErr w:type="gramEnd"/>
      <w:r w:rsidRPr="001407C1">
        <w:rPr>
          <w:rFonts w:ascii="Arial" w:hAnsi="Arial" w:cs="Arial"/>
          <w:b/>
          <w:bCs/>
          <w:lang w:val="en-US"/>
        </w:rPr>
        <w:t xml:space="preserve"> blood specimen collection</w:t>
      </w:r>
      <w:r w:rsidR="006E450C" w:rsidRPr="00726D0F">
        <w:rPr>
          <w:rFonts w:ascii="Arial" w:hAnsi="Arial" w:cs="Arial"/>
          <w:b/>
          <w:bCs/>
          <w:lang w:val="en-US"/>
        </w:rPr>
        <w:t xml:space="preserve">, </w:t>
      </w:r>
      <w:r w:rsidR="00FB7E98" w:rsidRPr="00726D0F">
        <w:rPr>
          <w:rFonts w:ascii="Arial" w:hAnsi="Arial" w:cs="Arial"/>
          <w:b/>
          <w:lang w:val="en-US"/>
        </w:rPr>
        <w:t>IDT)</w:t>
      </w:r>
    </w:p>
    <w:p w:rsidR="00C66504" w:rsidRPr="00726D0F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66504" w:rsidRPr="00726D0F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66504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1407C1" w:rsidRPr="00726D0F" w:rsidRDefault="001407C1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692253" w:rsidRPr="00726D0F" w:rsidRDefault="00692253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66504" w:rsidRPr="00726D0F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66504" w:rsidRPr="00726D0F" w:rsidRDefault="00FB7E98">
      <w:pPr>
        <w:pStyle w:val="FR1"/>
        <w:keepLines/>
        <w:spacing w:line="240" w:lineRule="auto"/>
        <w:ind w:left="0" w:right="0" w:firstLine="0"/>
        <w:rPr>
          <w:sz w:val="20"/>
        </w:rPr>
      </w:pPr>
      <w:r w:rsidRPr="00726D0F">
        <w:rPr>
          <w:rFonts w:ascii="Arial" w:hAnsi="Arial" w:cs="Arial"/>
          <w:bCs/>
          <w:i/>
          <w:sz w:val="22"/>
          <w:szCs w:val="22"/>
        </w:rPr>
        <w:t>Настоящий проект стандарта не подлежит применению до его принятия</w:t>
      </w:r>
    </w:p>
    <w:p w:rsidR="00C66504" w:rsidRPr="00726D0F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726D0F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726D0F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726D0F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726D0F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4327EA" w:rsidRPr="00726D0F" w:rsidRDefault="004327EA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4327EA" w:rsidRPr="00726D0F" w:rsidRDefault="004327EA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4327EA" w:rsidRPr="00726D0F" w:rsidRDefault="004327EA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726D0F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726D0F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726D0F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726D0F" w:rsidRDefault="00FB7E98">
      <w:pPr>
        <w:pStyle w:val="FR1"/>
        <w:keepLines/>
        <w:spacing w:line="240" w:lineRule="auto"/>
        <w:ind w:left="0" w:right="0" w:firstLine="0"/>
        <w:rPr>
          <w:rFonts w:ascii="Arial" w:hAnsi="Arial" w:cs="Arial"/>
          <w:b/>
          <w:sz w:val="22"/>
          <w:szCs w:val="22"/>
        </w:rPr>
      </w:pPr>
      <w:r w:rsidRPr="00726D0F">
        <w:rPr>
          <w:rFonts w:ascii="Arial" w:hAnsi="Arial" w:cs="Arial"/>
          <w:b/>
          <w:sz w:val="22"/>
          <w:szCs w:val="22"/>
        </w:rPr>
        <w:t>Москва</w:t>
      </w:r>
    </w:p>
    <w:p w:rsidR="00C66504" w:rsidRPr="00726D0F" w:rsidRDefault="00FB7E98">
      <w:pPr>
        <w:pStyle w:val="FR1"/>
        <w:keepLines/>
        <w:spacing w:line="240" w:lineRule="auto"/>
        <w:ind w:left="0" w:right="0" w:firstLine="0"/>
        <w:rPr>
          <w:rFonts w:ascii="Arial" w:hAnsi="Arial" w:cs="Arial"/>
          <w:b/>
          <w:sz w:val="22"/>
          <w:szCs w:val="22"/>
        </w:rPr>
      </w:pPr>
      <w:r w:rsidRPr="00726D0F">
        <w:rPr>
          <w:rFonts w:ascii="Arial" w:hAnsi="Arial" w:cs="Arial"/>
          <w:b/>
          <w:sz w:val="22"/>
          <w:szCs w:val="22"/>
        </w:rPr>
        <w:t>Стандартинформ</w:t>
      </w:r>
    </w:p>
    <w:p w:rsidR="00C66504" w:rsidRPr="00726D0F" w:rsidRDefault="00FB7E98">
      <w:pPr>
        <w:pStyle w:val="FR1"/>
        <w:keepLines/>
        <w:spacing w:line="360" w:lineRule="auto"/>
        <w:ind w:left="0" w:right="0" w:firstLine="0"/>
        <w:rPr>
          <w:rStyle w:val="extended-textfull"/>
        </w:rPr>
      </w:pPr>
      <w:r w:rsidRPr="00726D0F">
        <w:rPr>
          <w:rFonts w:ascii="Arial" w:hAnsi="Arial" w:cs="Arial"/>
          <w:b/>
          <w:sz w:val="22"/>
          <w:szCs w:val="22"/>
        </w:rPr>
        <w:t>20</w:t>
      </w:r>
      <w:r w:rsidR="001407C1">
        <w:rPr>
          <w:rFonts w:ascii="Arial" w:hAnsi="Arial" w:cs="Arial"/>
          <w:b/>
          <w:sz w:val="22"/>
          <w:szCs w:val="22"/>
        </w:rPr>
        <w:t>ХХ</w:t>
      </w:r>
      <w:r w:rsidRPr="00726D0F">
        <w:br w:type="page"/>
      </w:r>
    </w:p>
    <w:p w:rsidR="00C66504" w:rsidRPr="00726D0F" w:rsidRDefault="00FB7E98" w:rsidP="00554DA3">
      <w:pPr>
        <w:pStyle w:val="af1"/>
        <w:spacing w:after="240"/>
        <w:jc w:val="center"/>
        <w:rPr>
          <w:rFonts w:ascii="Arial" w:hAnsi="Arial" w:cs="Arial"/>
          <w:b/>
        </w:rPr>
      </w:pPr>
      <w:bookmarkStart w:id="0" w:name="_Toc487108436"/>
      <w:bookmarkStart w:id="1" w:name="_Toc309995717"/>
      <w:bookmarkStart w:id="2" w:name="_Toc487115990"/>
      <w:bookmarkStart w:id="3" w:name="_Toc488137992"/>
      <w:bookmarkEnd w:id="0"/>
      <w:bookmarkEnd w:id="1"/>
      <w:bookmarkEnd w:id="2"/>
      <w:bookmarkEnd w:id="3"/>
      <w:r w:rsidRPr="00726D0F">
        <w:rPr>
          <w:rFonts w:ascii="Arial" w:hAnsi="Arial" w:cs="Arial"/>
          <w:b/>
        </w:rPr>
        <w:lastRenderedPageBreak/>
        <w:t>Предисловие</w:t>
      </w:r>
    </w:p>
    <w:p w:rsidR="00C66504" w:rsidRPr="00726D0F" w:rsidRDefault="00FB7E98">
      <w:pPr>
        <w:widowControl w:val="0"/>
        <w:numPr>
          <w:ilvl w:val="0"/>
          <w:numId w:val="1"/>
        </w:numPr>
        <w:tabs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26D0F">
        <w:rPr>
          <w:rFonts w:ascii="Arial" w:eastAsia="Calibri" w:hAnsi="Arial" w:cs="Arial"/>
          <w:sz w:val="22"/>
          <w:szCs w:val="22"/>
          <w:lang w:eastAsia="en-US"/>
        </w:rPr>
        <w:t xml:space="preserve">ПОДГОТОВЛЕН </w:t>
      </w:r>
      <w:r w:rsidR="00AE39FF" w:rsidRPr="00726D0F">
        <w:rPr>
          <w:rFonts w:ascii="Arial" w:eastAsia="Calibri" w:hAnsi="Arial" w:cs="Arial"/>
          <w:sz w:val="22"/>
          <w:szCs w:val="22"/>
          <w:lang w:eastAsia="en-US"/>
        </w:rPr>
        <w:t>Ассоциаци</w:t>
      </w:r>
      <w:r w:rsidR="001407C1">
        <w:rPr>
          <w:rFonts w:ascii="Arial" w:eastAsia="Calibri" w:hAnsi="Arial" w:cs="Arial"/>
          <w:sz w:val="22"/>
          <w:szCs w:val="22"/>
          <w:lang w:eastAsia="en-US"/>
        </w:rPr>
        <w:t>ей</w:t>
      </w:r>
      <w:r w:rsidR="00AE39FF" w:rsidRPr="00726D0F">
        <w:rPr>
          <w:rFonts w:ascii="Arial" w:eastAsia="Calibri" w:hAnsi="Arial" w:cs="Arial"/>
          <w:sz w:val="22"/>
          <w:szCs w:val="22"/>
          <w:lang w:eastAsia="en-US"/>
        </w:rPr>
        <w:t xml:space="preserve"> специалистов и организаций лабораторной службы «Федерация лабораторной медицины» (Ассоциация «ФЛМ»),</w:t>
      </w:r>
      <w:r w:rsidR="00AE39FF" w:rsidRPr="00726D0F">
        <w:rPr>
          <w:i/>
          <w:iCs/>
        </w:rPr>
        <w:t xml:space="preserve"> </w:t>
      </w:r>
      <w:r w:rsidRPr="00726D0F">
        <w:rPr>
          <w:rFonts w:ascii="Arial" w:hAnsi="Arial" w:cs="Arial"/>
          <w:sz w:val="22"/>
          <w:szCs w:val="22"/>
        </w:rPr>
        <w:t>на основе собственного перевода на русский язык англоязычной версии стандарта, указанного в пункте 4</w:t>
      </w:r>
    </w:p>
    <w:p w:rsidR="00C66504" w:rsidRPr="00726D0F" w:rsidRDefault="00FB7E98">
      <w:pPr>
        <w:widowControl w:val="0"/>
        <w:numPr>
          <w:ilvl w:val="0"/>
          <w:numId w:val="1"/>
        </w:numPr>
        <w:tabs>
          <w:tab w:val="left" w:pos="0"/>
          <w:tab w:val="left" w:pos="480"/>
          <w:tab w:val="left" w:pos="928"/>
        </w:tabs>
        <w:spacing w:line="312" w:lineRule="auto"/>
        <w:ind w:firstLine="567"/>
        <w:jc w:val="both"/>
      </w:pPr>
      <w:r w:rsidRPr="00726D0F">
        <w:rPr>
          <w:rFonts w:ascii="Arial" w:eastAsia="Calibri" w:hAnsi="Arial" w:cs="Arial"/>
          <w:sz w:val="22"/>
          <w:szCs w:val="22"/>
          <w:lang w:eastAsia="en-US"/>
        </w:rPr>
        <w:t>ВНЕСЕН Техническим комитетом</w:t>
      </w:r>
      <w:r w:rsidRPr="00726D0F">
        <w:rPr>
          <w:rFonts w:ascii="Arial" w:eastAsia="Calibri" w:hAnsi="Arial" w:cs="Arial"/>
          <w:caps/>
          <w:sz w:val="22"/>
          <w:szCs w:val="22"/>
          <w:lang w:eastAsia="en-US"/>
        </w:rPr>
        <w:t xml:space="preserve"> </w:t>
      </w:r>
      <w:r w:rsidRPr="00726D0F">
        <w:rPr>
          <w:rFonts w:ascii="Arial" w:eastAsia="Calibri" w:hAnsi="Arial" w:cs="Arial"/>
          <w:sz w:val="22"/>
          <w:szCs w:val="22"/>
          <w:lang w:eastAsia="en-US"/>
        </w:rPr>
        <w:t>по стандартизации ТК 380</w:t>
      </w:r>
      <w:r w:rsidR="00EF2DC5" w:rsidRPr="00726D0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726D0F">
        <w:rPr>
          <w:rFonts w:ascii="Arial" w:eastAsia="Calibri" w:hAnsi="Arial" w:cs="Arial"/>
          <w:sz w:val="22"/>
          <w:szCs w:val="22"/>
          <w:lang w:eastAsia="en-US"/>
        </w:rPr>
        <w:t>«</w:t>
      </w:r>
      <w:r w:rsidR="00EF2DC5" w:rsidRPr="00726D0F">
        <w:rPr>
          <w:rFonts w:ascii="Arial" w:eastAsia="Calibri" w:hAnsi="Arial" w:cs="Arial"/>
          <w:sz w:val="22"/>
          <w:szCs w:val="22"/>
          <w:lang w:eastAsia="en-US"/>
        </w:rPr>
        <w:t>Клинические лабораторные исследования и диагностические тест-системы ин витро</w:t>
      </w:r>
      <w:r w:rsidRPr="00726D0F">
        <w:rPr>
          <w:rFonts w:ascii="Arial" w:eastAsia="Calibri" w:hAnsi="Arial" w:cs="Arial"/>
          <w:sz w:val="22"/>
          <w:szCs w:val="22"/>
          <w:lang w:eastAsia="en-US"/>
        </w:rPr>
        <w:t>»</w:t>
      </w:r>
    </w:p>
    <w:p w:rsidR="00C66504" w:rsidRPr="00726D0F" w:rsidRDefault="00FB7E98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26D0F">
        <w:rPr>
          <w:rFonts w:ascii="Arial" w:eastAsia="Calibri" w:hAnsi="Arial" w:cs="Arial"/>
          <w:caps/>
          <w:sz w:val="22"/>
          <w:szCs w:val="22"/>
          <w:lang w:eastAsia="en-US"/>
        </w:rPr>
        <w:t>Утвержден</w:t>
      </w:r>
      <w:r w:rsidRPr="00726D0F">
        <w:rPr>
          <w:rFonts w:ascii="Arial" w:eastAsia="Calibri" w:hAnsi="Arial" w:cs="Arial"/>
          <w:sz w:val="22"/>
          <w:szCs w:val="22"/>
          <w:lang w:eastAsia="en-US"/>
        </w:rPr>
        <w:t xml:space="preserve"> И ВВЕДЕН В ДЕЙСТВИЕ Приказом Федерального агентства по техническому регулированию и метрологии от </w:t>
      </w:r>
      <w:r w:rsidRPr="00726D0F">
        <w:rPr>
          <w:rFonts w:ascii="Arial" w:eastAsia="Calibri" w:hAnsi="Arial" w:cs="Arial"/>
          <w:sz w:val="22"/>
          <w:szCs w:val="22"/>
          <w:lang w:eastAsia="en-US"/>
        </w:rPr>
        <w:tab/>
        <w:t xml:space="preserve">  </w:t>
      </w:r>
      <w:r w:rsidRPr="00726D0F">
        <w:rPr>
          <w:rFonts w:ascii="Arial" w:eastAsia="Calibri" w:hAnsi="Arial" w:cs="Arial"/>
          <w:sz w:val="22"/>
          <w:szCs w:val="22"/>
          <w:lang w:eastAsia="en-US"/>
        </w:rPr>
        <w:tab/>
        <w:t xml:space="preserve">    </w:t>
      </w:r>
      <w:r w:rsidRPr="00726D0F">
        <w:rPr>
          <w:rFonts w:ascii="Arial" w:eastAsia="Calibri" w:hAnsi="Arial" w:cs="Arial"/>
          <w:sz w:val="22"/>
          <w:szCs w:val="22"/>
          <w:lang w:eastAsia="en-US"/>
        </w:rPr>
        <w:tab/>
        <w:t xml:space="preserve">  20   г. № </w:t>
      </w:r>
      <w:r w:rsidRPr="00726D0F">
        <w:rPr>
          <w:rFonts w:ascii="Arial" w:eastAsia="Calibri" w:hAnsi="Arial" w:cs="Arial"/>
          <w:sz w:val="22"/>
          <w:szCs w:val="22"/>
          <w:lang w:eastAsia="en-US"/>
        </w:rPr>
        <w:tab/>
      </w:r>
      <w:r w:rsidRPr="00726D0F">
        <w:rPr>
          <w:rFonts w:ascii="Arial" w:eastAsia="Calibri" w:hAnsi="Arial" w:cs="Arial"/>
          <w:sz w:val="22"/>
          <w:szCs w:val="22"/>
          <w:lang w:eastAsia="en-US"/>
        </w:rPr>
        <w:tab/>
      </w:r>
    </w:p>
    <w:p w:rsidR="00C66504" w:rsidRPr="00260508" w:rsidRDefault="00FB7E98" w:rsidP="001407C1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407C1">
        <w:rPr>
          <w:rFonts w:ascii="Arial" w:eastAsia="Calibri" w:hAnsi="Arial" w:cs="Arial"/>
          <w:sz w:val="22"/>
          <w:szCs w:val="22"/>
          <w:lang w:eastAsia="en-US"/>
        </w:rPr>
        <w:t>Настоящий стандарт идентичен международному стандарту ИСО</w:t>
      </w:r>
      <w:r w:rsidRPr="001407C1">
        <w:rPr>
          <w:rFonts w:ascii="Arial" w:eastAsia="Calibri" w:hAnsi="Arial" w:cs="Arial"/>
          <w:caps/>
          <w:sz w:val="22"/>
          <w:szCs w:val="22"/>
          <w:lang w:eastAsia="en-US"/>
        </w:rPr>
        <w:t xml:space="preserve"> </w:t>
      </w:r>
      <w:r w:rsidR="001407C1" w:rsidRPr="001407C1">
        <w:rPr>
          <w:rFonts w:ascii="Arial" w:eastAsia="Calibri" w:hAnsi="Arial" w:cs="Arial"/>
          <w:caps/>
          <w:sz w:val="22"/>
          <w:szCs w:val="22"/>
          <w:lang w:eastAsia="en-US"/>
        </w:rPr>
        <w:t>6710</w:t>
      </w:r>
      <w:r w:rsidR="004A43A4" w:rsidRPr="001407C1">
        <w:rPr>
          <w:rFonts w:ascii="Arial" w:eastAsia="Calibri" w:hAnsi="Arial" w:cs="Arial"/>
          <w:caps/>
          <w:sz w:val="22"/>
          <w:szCs w:val="22"/>
          <w:lang w:eastAsia="en-US"/>
        </w:rPr>
        <w:t>:201</w:t>
      </w:r>
      <w:r w:rsidR="001407C1" w:rsidRPr="001407C1">
        <w:rPr>
          <w:rFonts w:ascii="Arial" w:eastAsia="Calibri" w:hAnsi="Arial" w:cs="Arial"/>
          <w:caps/>
          <w:sz w:val="22"/>
          <w:szCs w:val="22"/>
          <w:lang w:eastAsia="en-US"/>
        </w:rPr>
        <w:t>7</w:t>
      </w:r>
      <w:r w:rsidRPr="001407C1">
        <w:rPr>
          <w:rFonts w:ascii="Arial" w:eastAsia="Calibri" w:hAnsi="Arial" w:cs="Arial"/>
          <w:sz w:val="22"/>
          <w:szCs w:val="22"/>
          <w:lang w:eastAsia="en-US"/>
        </w:rPr>
        <w:t xml:space="preserve"> «</w:t>
      </w:r>
      <w:r w:rsidR="001407C1" w:rsidRPr="001407C1">
        <w:rPr>
          <w:rFonts w:ascii="Arial" w:eastAsia="Calibri" w:hAnsi="Arial" w:cs="Arial"/>
          <w:sz w:val="22"/>
          <w:szCs w:val="22"/>
          <w:lang w:eastAsia="en-US"/>
        </w:rPr>
        <w:t>Одноразовые контейнеры для сбора венозной крови человека</w:t>
      </w:r>
      <w:r w:rsidRPr="001407C1">
        <w:rPr>
          <w:rFonts w:ascii="Arial" w:eastAsia="Calibri" w:hAnsi="Arial" w:cs="Arial"/>
          <w:sz w:val="22"/>
          <w:szCs w:val="22"/>
          <w:lang w:eastAsia="en-US"/>
        </w:rPr>
        <w:t>» (</w:t>
      </w:r>
      <w:r w:rsidRPr="001407C1">
        <w:rPr>
          <w:rFonts w:ascii="Arial" w:hAnsi="Arial" w:cs="Arial"/>
          <w:sz w:val="22"/>
          <w:szCs w:val="22"/>
          <w:lang w:val="en-US"/>
        </w:rPr>
        <w:t>ISO</w:t>
      </w:r>
      <w:r w:rsidRPr="001407C1">
        <w:rPr>
          <w:rFonts w:ascii="Arial" w:hAnsi="Arial" w:cs="Arial"/>
          <w:sz w:val="22"/>
          <w:szCs w:val="22"/>
        </w:rPr>
        <w:t xml:space="preserve"> </w:t>
      </w:r>
      <w:r w:rsidR="001407C1" w:rsidRPr="001407C1">
        <w:rPr>
          <w:rFonts w:ascii="Arial" w:hAnsi="Arial" w:cs="Arial"/>
          <w:sz w:val="22"/>
          <w:szCs w:val="22"/>
        </w:rPr>
        <w:t>6710</w:t>
      </w:r>
      <w:r w:rsidRPr="001407C1">
        <w:rPr>
          <w:rFonts w:ascii="Arial" w:hAnsi="Arial" w:cs="Arial"/>
          <w:sz w:val="22"/>
          <w:szCs w:val="22"/>
        </w:rPr>
        <w:t>:201</w:t>
      </w:r>
      <w:r w:rsidR="001407C1">
        <w:rPr>
          <w:rFonts w:ascii="Arial" w:hAnsi="Arial" w:cs="Arial"/>
          <w:sz w:val="22"/>
          <w:szCs w:val="22"/>
        </w:rPr>
        <w:t>7</w:t>
      </w:r>
      <w:r w:rsidRPr="001407C1">
        <w:rPr>
          <w:rFonts w:ascii="Arial" w:hAnsi="Arial" w:cs="Arial"/>
          <w:sz w:val="22"/>
          <w:szCs w:val="22"/>
        </w:rPr>
        <w:t xml:space="preserve"> «</w:t>
      </w:r>
      <w:r w:rsidR="001407C1" w:rsidRPr="001407C1">
        <w:rPr>
          <w:rFonts w:ascii="Arial" w:eastAsia="Calibri" w:hAnsi="Arial" w:cs="Arial"/>
          <w:sz w:val="22"/>
          <w:szCs w:val="22"/>
          <w:lang w:val="en-US" w:eastAsia="en-US"/>
        </w:rPr>
        <w:t>Single</w:t>
      </w:r>
      <w:r w:rsidR="001407C1" w:rsidRPr="001407C1">
        <w:rPr>
          <w:rFonts w:ascii="Arial" w:eastAsia="Calibri" w:hAnsi="Arial" w:cs="Arial"/>
          <w:sz w:val="22"/>
          <w:szCs w:val="22"/>
          <w:lang w:eastAsia="en-US"/>
        </w:rPr>
        <w:t>-</w:t>
      </w:r>
      <w:r w:rsidR="001407C1" w:rsidRPr="001407C1">
        <w:rPr>
          <w:rFonts w:ascii="Arial" w:eastAsia="Calibri" w:hAnsi="Arial" w:cs="Arial"/>
          <w:sz w:val="22"/>
          <w:szCs w:val="22"/>
          <w:lang w:val="en-US" w:eastAsia="en-US"/>
        </w:rPr>
        <w:t>use</w:t>
      </w:r>
      <w:r w:rsidR="001407C1" w:rsidRPr="001407C1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07C1" w:rsidRPr="001407C1">
        <w:rPr>
          <w:rFonts w:ascii="Arial" w:eastAsia="Calibri" w:hAnsi="Arial" w:cs="Arial"/>
          <w:sz w:val="22"/>
          <w:szCs w:val="22"/>
          <w:lang w:val="en-US" w:eastAsia="en-US"/>
        </w:rPr>
        <w:t>containers</w:t>
      </w:r>
      <w:r w:rsidR="001407C1" w:rsidRPr="001407C1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07C1" w:rsidRPr="001407C1">
        <w:rPr>
          <w:rFonts w:ascii="Arial" w:eastAsia="Calibri" w:hAnsi="Arial" w:cs="Arial"/>
          <w:sz w:val="22"/>
          <w:szCs w:val="22"/>
          <w:lang w:val="en-US" w:eastAsia="en-US"/>
        </w:rPr>
        <w:t>for</w:t>
      </w:r>
      <w:r w:rsidR="001407C1" w:rsidRPr="001407C1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07C1" w:rsidRPr="001407C1">
        <w:rPr>
          <w:rFonts w:ascii="Arial" w:eastAsia="Calibri" w:hAnsi="Arial" w:cs="Arial"/>
          <w:sz w:val="22"/>
          <w:szCs w:val="22"/>
          <w:lang w:val="en-US" w:eastAsia="en-US"/>
        </w:rPr>
        <w:t>human</w:t>
      </w:r>
      <w:r w:rsidR="0026050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07C1" w:rsidRPr="00260508">
        <w:rPr>
          <w:rFonts w:ascii="Arial" w:eastAsia="Calibri" w:hAnsi="Arial" w:cs="Arial"/>
          <w:sz w:val="22"/>
          <w:szCs w:val="22"/>
          <w:lang w:val="en-US" w:eastAsia="en-US"/>
        </w:rPr>
        <w:t>venous</w:t>
      </w:r>
      <w:r w:rsidR="001407C1" w:rsidRPr="0026050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07C1" w:rsidRPr="00260508">
        <w:rPr>
          <w:rFonts w:ascii="Arial" w:eastAsia="Calibri" w:hAnsi="Arial" w:cs="Arial"/>
          <w:sz w:val="22"/>
          <w:szCs w:val="22"/>
          <w:lang w:val="en-US" w:eastAsia="en-US"/>
        </w:rPr>
        <w:t>blood</w:t>
      </w:r>
      <w:r w:rsidR="001407C1" w:rsidRPr="0026050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07C1" w:rsidRPr="00260508">
        <w:rPr>
          <w:rFonts w:ascii="Arial" w:eastAsia="Calibri" w:hAnsi="Arial" w:cs="Arial"/>
          <w:sz w:val="22"/>
          <w:szCs w:val="22"/>
          <w:lang w:val="en-US" w:eastAsia="en-US"/>
        </w:rPr>
        <w:t>specimen</w:t>
      </w:r>
      <w:r w:rsidR="001407C1" w:rsidRPr="0026050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07C1" w:rsidRPr="00260508">
        <w:rPr>
          <w:rFonts w:ascii="Arial" w:eastAsia="Calibri" w:hAnsi="Arial" w:cs="Arial"/>
          <w:sz w:val="22"/>
          <w:szCs w:val="22"/>
          <w:lang w:val="en-US" w:eastAsia="en-US"/>
        </w:rPr>
        <w:t>collection</w:t>
      </w:r>
      <w:r w:rsidRPr="00260508">
        <w:rPr>
          <w:rFonts w:ascii="Arial" w:hAnsi="Arial" w:cs="Arial"/>
          <w:sz w:val="22"/>
          <w:szCs w:val="22"/>
        </w:rPr>
        <w:t>»</w:t>
      </w:r>
      <w:r w:rsidRPr="00260508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Pr="00260508">
        <w:rPr>
          <w:rFonts w:ascii="Arial" w:eastAsia="Calibri" w:hAnsi="Arial" w:cs="Arial"/>
          <w:sz w:val="22"/>
          <w:szCs w:val="22"/>
          <w:lang w:val="en-US" w:eastAsia="en-US"/>
        </w:rPr>
        <w:t>IDT</w:t>
      </w:r>
      <w:r w:rsidRPr="00260508">
        <w:rPr>
          <w:rFonts w:ascii="Arial" w:eastAsia="Calibri" w:hAnsi="Arial" w:cs="Arial"/>
          <w:sz w:val="22"/>
          <w:szCs w:val="22"/>
          <w:lang w:eastAsia="en-US"/>
        </w:rPr>
        <w:t>).</w:t>
      </w:r>
    </w:p>
    <w:p w:rsidR="00C66504" w:rsidRPr="00726D0F" w:rsidRDefault="00FB7E98">
      <w:pPr>
        <w:widowControl w:val="0"/>
        <w:tabs>
          <w:tab w:val="left" w:pos="360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26D0F">
        <w:rPr>
          <w:rFonts w:ascii="Arial" w:eastAsia="Calibri" w:hAnsi="Arial" w:cs="Arial"/>
          <w:sz w:val="22"/>
          <w:szCs w:val="22"/>
          <w:lang w:eastAsia="en-US"/>
        </w:rPr>
        <w:t>Междунаро</w:t>
      </w:r>
      <w:bookmarkStart w:id="4" w:name="_GoBack"/>
      <w:bookmarkEnd w:id="4"/>
      <w:r w:rsidRPr="00726D0F">
        <w:rPr>
          <w:rFonts w:ascii="Arial" w:eastAsia="Calibri" w:hAnsi="Arial" w:cs="Arial"/>
          <w:sz w:val="22"/>
          <w:szCs w:val="22"/>
          <w:lang w:eastAsia="en-US"/>
        </w:rPr>
        <w:t xml:space="preserve">дный стандарт разработан Техническим комитетом ISO/TC </w:t>
      </w:r>
      <w:r w:rsidR="001407C1">
        <w:rPr>
          <w:rFonts w:ascii="Arial" w:eastAsia="Calibri" w:hAnsi="Arial" w:cs="Arial"/>
          <w:sz w:val="22"/>
          <w:szCs w:val="22"/>
          <w:lang w:eastAsia="en-US"/>
        </w:rPr>
        <w:t>67</w:t>
      </w:r>
    </w:p>
    <w:p w:rsidR="00734769" w:rsidRPr="00726D0F" w:rsidRDefault="00734769" w:rsidP="00734769">
      <w:pPr>
        <w:widowControl w:val="0"/>
        <w:tabs>
          <w:tab w:val="left" w:pos="360"/>
        </w:tabs>
        <w:spacing w:line="31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26D0F">
        <w:rPr>
          <w:rFonts w:ascii="Arial" w:hAnsi="Arial" w:cs="Arial"/>
          <w:sz w:val="22"/>
          <w:szCs w:val="22"/>
        </w:rPr>
        <w:t>При применении настоящего стандарта рекомендуется использовать вместо ссылочных международных стандартов соответствующие им национальные стандарты, сведения о которых приведены в дополнительном приложении ДА</w:t>
      </w:r>
    </w:p>
    <w:p w:rsidR="00C66504" w:rsidRPr="00726D0F" w:rsidRDefault="00C66504">
      <w:pPr>
        <w:widowControl w:val="0"/>
        <w:tabs>
          <w:tab w:val="left" w:pos="360"/>
        </w:tabs>
        <w:spacing w:line="312" w:lineRule="auto"/>
        <w:ind w:firstLine="567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C66504" w:rsidRPr="00726D0F" w:rsidRDefault="00FB7E98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26D0F">
        <w:rPr>
          <w:rFonts w:ascii="Arial" w:hAnsi="Arial" w:cs="Arial"/>
          <w:caps/>
          <w:sz w:val="22"/>
          <w:szCs w:val="22"/>
        </w:rPr>
        <w:t>ВВеден впервые</w:t>
      </w:r>
    </w:p>
    <w:p w:rsidR="00C66504" w:rsidRPr="00726D0F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726D0F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726D0F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726D0F" w:rsidRDefault="00FB7E98">
      <w:pPr>
        <w:tabs>
          <w:tab w:val="left" w:pos="360"/>
        </w:tabs>
        <w:spacing w:after="200" w:line="300" w:lineRule="exact"/>
        <w:ind w:firstLine="567"/>
        <w:jc w:val="both"/>
      </w:pPr>
      <w:r w:rsidRPr="00726D0F">
        <w:rPr>
          <w:rFonts w:ascii="Arial" w:hAnsi="Arial" w:cs="Arial"/>
          <w:i/>
          <w:sz w:val="22"/>
          <w:szCs w:val="22"/>
        </w:rPr>
        <w:t>Правила применения настоящего стандарта установлены в статье 26 Федерального закона от 29 июня 2015 г. № 162-ФЗ «О стандартизации в Российской Федерации». Информация об изменениях к настоящему стандарту публикуется в ежегодном (по состоянию на 1 января текущего года) информационном указателе «Национальные стандарты», а официальный текст изменений и поправок – в ежемесячном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ближайшем выпуске ежемесячного информационного указателя «Национальные стандарты». Соответствующая информация, уведомление и тексты размещаются также в информационной системе общего пользования – на официальном сайте Федерального агентства по техническому регулированию и метрологии в сети Интернет (</w:t>
      </w:r>
      <w:hyperlink r:id="rId11">
        <w:r w:rsidRPr="00726D0F">
          <w:rPr>
            <w:rStyle w:val="-"/>
            <w:rFonts w:ascii="Arial" w:hAnsi="Arial" w:cs="Arial"/>
            <w:i/>
            <w:color w:val="auto"/>
            <w:sz w:val="22"/>
            <w:szCs w:val="22"/>
          </w:rPr>
          <w:t>www.gost.ru</w:t>
        </w:r>
      </w:hyperlink>
      <w:r w:rsidRPr="00726D0F">
        <w:rPr>
          <w:rFonts w:ascii="Arial" w:hAnsi="Arial" w:cs="Arial"/>
          <w:i/>
          <w:sz w:val="22"/>
          <w:szCs w:val="22"/>
        </w:rPr>
        <w:t>)</w:t>
      </w:r>
    </w:p>
    <w:p w:rsidR="00C66504" w:rsidRPr="00726D0F" w:rsidRDefault="00FB7E98">
      <w:pPr>
        <w:tabs>
          <w:tab w:val="left" w:pos="360"/>
        </w:tabs>
        <w:spacing w:line="360" w:lineRule="exact"/>
        <w:ind w:firstLine="567"/>
        <w:jc w:val="right"/>
      </w:pPr>
      <w:r w:rsidRPr="00726D0F">
        <w:rPr>
          <w:rFonts w:ascii="Arial" w:eastAsia="Calibri" w:hAnsi="Arial" w:cs="Arial"/>
          <w:sz w:val="22"/>
          <w:szCs w:val="22"/>
          <w:lang w:eastAsia="en-US"/>
        </w:rPr>
        <w:t xml:space="preserve">© </w:t>
      </w:r>
      <w:r w:rsidRPr="00726D0F">
        <w:rPr>
          <w:rFonts w:ascii="Arial" w:eastAsia="Calibri" w:hAnsi="Arial" w:cs="Arial"/>
          <w:sz w:val="22"/>
          <w:szCs w:val="22"/>
          <w:lang w:val="en-US" w:eastAsia="en-US"/>
        </w:rPr>
        <w:t>ISO</w:t>
      </w:r>
      <w:r w:rsidRPr="00726D0F">
        <w:rPr>
          <w:rFonts w:ascii="Arial" w:eastAsia="Calibri" w:hAnsi="Arial" w:cs="Arial"/>
          <w:sz w:val="22"/>
          <w:szCs w:val="22"/>
          <w:lang w:eastAsia="en-US"/>
        </w:rPr>
        <w:t>, 2020 – Все права сохраняются</w:t>
      </w:r>
    </w:p>
    <w:p w:rsidR="00C66504" w:rsidRPr="00726D0F" w:rsidRDefault="00FB7E98">
      <w:pPr>
        <w:spacing w:line="360" w:lineRule="exact"/>
        <w:ind w:firstLine="567"/>
        <w:jc w:val="right"/>
      </w:pPr>
      <w:r w:rsidRPr="00726D0F">
        <w:rPr>
          <w:rFonts w:ascii="Symbol" w:eastAsia="Calibri" w:hAnsi="Symbol" w:cs="Arial"/>
          <w:sz w:val="22"/>
          <w:szCs w:val="22"/>
          <w:lang w:eastAsia="en-US"/>
        </w:rPr>
        <w:t></w:t>
      </w:r>
      <w:r w:rsidRPr="00726D0F">
        <w:rPr>
          <w:rFonts w:ascii="Arial" w:eastAsia="Calibri" w:hAnsi="Arial" w:cs="Arial"/>
          <w:sz w:val="22"/>
          <w:szCs w:val="22"/>
          <w:lang w:eastAsia="en-US"/>
        </w:rPr>
        <w:t xml:space="preserve"> Стандартинформ, оформление, 2020</w:t>
      </w:r>
    </w:p>
    <w:p w:rsidR="00C66504" w:rsidRPr="00726D0F" w:rsidRDefault="00C66504">
      <w:pPr>
        <w:spacing w:after="200" w:line="276" w:lineRule="auto"/>
        <w:ind w:firstLine="567"/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726D0F" w:rsidRDefault="00FB7E98">
      <w:pPr>
        <w:widowControl w:val="0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26D0F">
        <w:rPr>
          <w:rFonts w:ascii="Arial" w:eastAsia="Calibri" w:hAnsi="Arial" w:cs="Arial"/>
          <w:sz w:val="22"/>
          <w:szCs w:val="22"/>
          <w:lang w:eastAsia="en-US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  <w:r w:rsidRPr="00726D0F">
        <w:br w:type="page"/>
      </w:r>
    </w:p>
    <w:p w:rsidR="00C66504" w:rsidRPr="00726D0F" w:rsidRDefault="00FB7E98">
      <w:pPr>
        <w:pStyle w:val="afb"/>
        <w:ind w:firstLine="0"/>
        <w:jc w:val="center"/>
        <w:rPr>
          <w:b/>
          <w:sz w:val="28"/>
          <w:szCs w:val="28"/>
        </w:rPr>
      </w:pPr>
      <w:r w:rsidRPr="00726D0F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id w:val="-1239948865"/>
        <w:docPartObj>
          <w:docPartGallery w:val="Table of Contents"/>
          <w:docPartUnique/>
        </w:docPartObj>
      </w:sdtPr>
      <w:sdtEndPr>
        <w:rPr>
          <w:rFonts w:ascii="Arial" w:hAnsi="Arial" w:cs="Arial"/>
          <w:bCs/>
          <w:sz w:val="28"/>
          <w:szCs w:val="28"/>
        </w:rPr>
      </w:sdtEndPr>
      <w:sdtContent>
        <w:p w:rsidR="00C04E3F" w:rsidRPr="00726D0F" w:rsidRDefault="00C04E3F">
          <w:pPr>
            <w:pStyle w:val="aff7"/>
            <w:rPr>
              <w:color w:val="auto"/>
            </w:rPr>
          </w:pPr>
        </w:p>
        <w:p w:rsidR="00891186" w:rsidRPr="00891186" w:rsidRDefault="00C04E3F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r w:rsidRPr="00891186">
            <w:rPr>
              <w:b w:val="0"/>
              <w:bCs/>
              <w:sz w:val="24"/>
              <w:szCs w:val="24"/>
            </w:rPr>
            <w:fldChar w:fldCharType="begin"/>
          </w:r>
          <w:r w:rsidRPr="00891186">
            <w:rPr>
              <w:b w:val="0"/>
              <w:bCs/>
              <w:sz w:val="24"/>
              <w:szCs w:val="24"/>
            </w:rPr>
            <w:instrText xml:space="preserve"> TOC \o "1-3" \h \z \u </w:instrText>
          </w:r>
          <w:r w:rsidRPr="00891186">
            <w:rPr>
              <w:b w:val="0"/>
              <w:bCs/>
              <w:sz w:val="24"/>
              <w:szCs w:val="24"/>
            </w:rPr>
            <w:fldChar w:fldCharType="separate"/>
          </w:r>
          <w:hyperlink w:anchor="_Toc41085383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Введение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_Toc41085383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V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384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1 Область применения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_Toc41085384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1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385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2 Нормативные ссылки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_Toc41085385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1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386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3 Термины и определения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_Toc41085386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1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387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4 Материалы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_Toc41085387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3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388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5 Отбираемый объем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_Toc41085388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3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389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6 Дизайн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_Toc41085389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4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390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7 Структура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_Toc41085390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4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391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8 Стерильность и особенность микробиологических условий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_Toc41085391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4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392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9</w:t>
            </w:r>
            <w:r w:rsidR="00891186" w:rsidRPr="00891186">
              <w:rPr>
                <w:rFonts w:asciiTheme="minorHAnsi" w:eastAsiaTheme="minorEastAsia" w:hAnsiTheme="minorHAnsi" w:cstheme="minorBidi"/>
                <w:b w:val="0"/>
                <w:noProof/>
                <w:sz w:val="24"/>
                <w:szCs w:val="24"/>
              </w:rPr>
              <w:tab/>
            </w:r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Консерванты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_Toc41085392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5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393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10</w:t>
            </w:r>
            <w:r w:rsidR="00891186" w:rsidRPr="00891186">
              <w:rPr>
                <w:rFonts w:asciiTheme="minorHAnsi" w:eastAsiaTheme="minorEastAsia" w:hAnsiTheme="minorHAnsi" w:cstheme="minorBidi"/>
                <w:b w:val="0"/>
                <w:noProof/>
                <w:sz w:val="24"/>
                <w:szCs w:val="24"/>
              </w:rPr>
              <w:tab/>
            </w:r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Обозначения и маркировка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_Toc41085393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5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394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11</w:t>
            </w:r>
            <w:r w:rsidR="00891186" w:rsidRPr="00891186">
              <w:rPr>
                <w:rFonts w:asciiTheme="minorHAnsi" w:eastAsiaTheme="minorEastAsia" w:hAnsiTheme="minorHAnsi" w:cstheme="minorBidi"/>
                <w:b w:val="0"/>
                <w:noProof/>
                <w:sz w:val="24"/>
                <w:szCs w:val="24"/>
              </w:rPr>
              <w:tab/>
            </w:r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Идентификация контейнеров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_Toc41085394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7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395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Приложение А</w:t>
            </w:r>
            <w:r w:rsidR="00891186">
              <w:rPr>
                <w:rStyle w:val="aff1"/>
                <w:b w:val="0"/>
                <w:noProof/>
                <w:sz w:val="24"/>
                <w:szCs w:val="24"/>
              </w:rPr>
              <w:t xml:space="preserve"> </w:t>
            </w:r>
          </w:hyperlink>
          <w:hyperlink w:anchor="_Toc41085396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(нормативное)</w:t>
            </w:r>
            <w:r w:rsidR="00891186">
              <w:rPr>
                <w:rStyle w:val="aff1"/>
                <w:b w:val="0"/>
                <w:noProof/>
                <w:sz w:val="24"/>
                <w:szCs w:val="24"/>
              </w:rPr>
              <w:t xml:space="preserve"> </w:t>
            </w:r>
          </w:hyperlink>
          <w:hyperlink w:anchor="_Toc41085397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Объем отбираемого для исследования образца для невакуумных систем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_Toc41085397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8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398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Приложение В</w:t>
            </w:r>
            <w:r w:rsidR="00891186">
              <w:rPr>
                <w:rStyle w:val="aff1"/>
                <w:b w:val="0"/>
                <w:noProof/>
                <w:sz w:val="24"/>
                <w:szCs w:val="24"/>
              </w:rPr>
              <w:t xml:space="preserve"> </w:t>
            </w:r>
          </w:hyperlink>
          <w:hyperlink w:anchor="_Toc41085399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(нормативное)</w:t>
            </w:r>
            <w:r w:rsidR="00891186">
              <w:rPr>
                <w:rStyle w:val="aff1"/>
                <w:b w:val="0"/>
                <w:noProof/>
                <w:sz w:val="24"/>
                <w:szCs w:val="24"/>
              </w:rPr>
              <w:t xml:space="preserve"> </w:t>
            </w:r>
          </w:hyperlink>
          <w:hyperlink w:anchor="_Toc41085400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Отбираемый объем для вакуумных контейнеров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_Toc41085400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9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401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Приложение С</w:t>
            </w:r>
            <w:r w:rsidR="00891186">
              <w:rPr>
                <w:rStyle w:val="aff1"/>
                <w:b w:val="0"/>
                <w:noProof/>
                <w:sz w:val="24"/>
                <w:szCs w:val="24"/>
              </w:rPr>
              <w:t xml:space="preserve"> </w:t>
            </w:r>
          </w:hyperlink>
          <w:hyperlink w:anchor="_Toc41085402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(нормативное)</w:t>
            </w:r>
            <w:r w:rsidR="00891186">
              <w:rPr>
                <w:rStyle w:val="aff1"/>
                <w:b w:val="0"/>
                <w:noProof/>
                <w:sz w:val="24"/>
                <w:szCs w:val="24"/>
              </w:rPr>
              <w:t xml:space="preserve"> </w:t>
            </w:r>
          </w:hyperlink>
          <w:hyperlink w:anchor="_Toc41085403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Тест на протекание контейнера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_Toc41085403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11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404" w:history="1">
            <w:r w:rsidR="00891186" w:rsidRP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</w:rPr>
              <w:t xml:space="preserve">Приложение </w:t>
            </w:r>
            <w:r w:rsidR="00891186" w:rsidRP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  <w:lang w:val="en-US"/>
              </w:rPr>
              <w:t>D</w:t>
            </w:r>
            <w:r w:rsid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</w:rPr>
              <w:t xml:space="preserve"> </w:t>
            </w:r>
          </w:hyperlink>
          <w:hyperlink w:anchor="_Toc41085405" w:history="1">
            <w:r w:rsidR="00891186" w:rsidRP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</w:rPr>
              <w:t>(нормативное)</w:t>
            </w:r>
            <w:r w:rsid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</w:rPr>
              <w:t xml:space="preserve"> </w:t>
            </w:r>
          </w:hyperlink>
          <w:hyperlink w:anchor="_Toc41085406" w:history="1">
            <w:r w:rsidR="00891186" w:rsidRP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</w:rPr>
              <w:t>Испытание контейнера на прочность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_Toc41085406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13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407" w:history="1">
            <w:r w:rsidR="00891186" w:rsidRP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</w:rPr>
              <w:t xml:space="preserve">Приложение </w:t>
            </w:r>
            <w:r w:rsidR="00891186" w:rsidRP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  <w:lang w:val="en-US"/>
              </w:rPr>
              <w:t>E</w:t>
            </w:r>
            <w:r w:rsid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</w:rPr>
              <w:t xml:space="preserve"> </w:t>
            </w:r>
          </w:hyperlink>
          <w:hyperlink w:anchor="_Toc41085408" w:history="1">
            <w:r w:rsidR="00891186" w:rsidRP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</w:rPr>
              <w:t>(нормативное)</w:t>
            </w:r>
            <w:r w:rsid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</w:rPr>
              <w:t xml:space="preserve"> </w:t>
            </w:r>
          </w:hyperlink>
          <w:hyperlink w:anchor="_Toc41085409" w:history="1">
            <w:r w:rsidR="00891186" w:rsidRP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</w:rPr>
              <w:t>Концентрация консервантов и объем жидких консервантов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_Toc41085409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14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410" w:history="1">
            <w:r w:rsidR="00891186" w:rsidRP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</w:rPr>
              <w:t xml:space="preserve">Приложение </w:t>
            </w:r>
            <w:r w:rsidR="00891186" w:rsidRP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  <w:lang w:val="en-US"/>
              </w:rPr>
              <w:t>F</w:t>
            </w:r>
            <w:r w:rsid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</w:rPr>
              <w:t xml:space="preserve"> </w:t>
            </w:r>
          </w:hyperlink>
          <w:hyperlink w:anchor="_Toc41085411" w:history="1">
            <w:r w:rsidR="00891186" w:rsidRP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</w:rPr>
              <w:t>(нормативное)</w:t>
            </w:r>
            <w:r w:rsid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</w:rPr>
              <w:t xml:space="preserve"> </w:t>
            </w:r>
          </w:hyperlink>
          <w:hyperlink w:anchor="_Toc41085412" w:history="1">
            <w:r w:rsidR="00891186" w:rsidRPr="00891186">
              <w:rPr>
                <w:rStyle w:val="aff1"/>
                <w:rFonts w:eastAsiaTheme="majorEastAsia"/>
                <w:b w:val="0"/>
                <w:bCs/>
                <w:noProof/>
                <w:sz w:val="24"/>
                <w:szCs w:val="24"/>
              </w:rPr>
              <w:t>Рекомендованный цветовой код для идентификации консервантов и расходных материалов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_Toc41085412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17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413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Приложение ДА (справочное) Сведения о соответствии ссылочных международных стандартов национальным стандартам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_Toc41085413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18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1186" w:rsidRPr="00891186" w:rsidRDefault="00260508">
          <w:pPr>
            <w:pStyle w:val="15"/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41085414" w:history="1">
            <w:r w:rsidR="00891186" w:rsidRPr="00891186">
              <w:rPr>
                <w:rStyle w:val="aff1"/>
                <w:b w:val="0"/>
                <w:noProof/>
                <w:sz w:val="24"/>
                <w:szCs w:val="24"/>
              </w:rPr>
              <w:t>Библиография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instrText xml:space="preserve"> PAGEREF _Toc41085414 \h </w:instrTex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t>19</w:t>
            </w:r>
            <w:r w:rsidR="00891186" w:rsidRPr="0089118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04E3F" w:rsidRPr="00726D0F" w:rsidRDefault="00C04E3F" w:rsidP="00891186">
          <w:pPr>
            <w:pStyle w:val="15"/>
          </w:pPr>
          <w:r w:rsidRPr="00891186">
            <w:rPr>
              <w:b w:val="0"/>
              <w:bCs/>
              <w:sz w:val="24"/>
              <w:szCs w:val="24"/>
            </w:rPr>
            <w:fldChar w:fldCharType="end"/>
          </w:r>
        </w:p>
      </w:sdtContent>
    </w:sdt>
    <w:p w:rsidR="00891186" w:rsidRDefault="00891186" w:rsidP="007419BC">
      <w:pPr>
        <w:pStyle w:val="1"/>
        <w:spacing w:before="240" w:after="240"/>
        <w:jc w:val="center"/>
        <w:rPr>
          <w:rFonts w:ascii="Arial" w:hAnsi="Arial" w:cs="Arial"/>
          <w:color w:val="auto"/>
        </w:rPr>
        <w:sectPr w:rsidR="00891186" w:rsidSect="005D2767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pgSz w:w="11906" w:h="16838" w:code="9"/>
          <w:pgMar w:top="1134" w:right="850" w:bottom="1134" w:left="1701" w:header="709" w:footer="284" w:gutter="0"/>
          <w:pgNumType w:fmt="upperRoman"/>
          <w:cols w:space="708"/>
          <w:titlePg/>
          <w:docGrid w:linePitch="360"/>
        </w:sectPr>
      </w:pPr>
      <w:bookmarkStart w:id="5" w:name="_Toc41085383"/>
    </w:p>
    <w:p w:rsidR="00C66504" w:rsidRPr="00726D0F" w:rsidRDefault="00FB7E98" w:rsidP="007419BC">
      <w:pPr>
        <w:pStyle w:val="1"/>
        <w:spacing w:before="240" w:after="240"/>
        <w:jc w:val="center"/>
        <w:rPr>
          <w:rFonts w:ascii="Arial" w:hAnsi="Arial" w:cs="Arial"/>
          <w:color w:val="auto"/>
        </w:rPr>
      </w:pPr>
      <w:r w:rsidRPr="00726D0F">
        <w:rPr>
          <w:rFonts w:ascii="Arial" w:hAnsi="Arial" w:cs="Arial"/>
          <w:color w:val="auto"/>
        </w:rPr>
        <w:lastRenderedPageBreak/>
        <w:t>Введение</w:t>
      </w:r>
      <w:bookmarkEnd w:id="5"/>
    </w:p>
    <w:p w:rsidR="00337F98" w:rsidRPr="00337F98" w:rsidRDefault="00337F98" w:rsidP="004733D3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337F98">
        <w:rPr>
          <w:rFonts w:ascii="Arial" w:hAnsi="Arial" w:cs="Arial"/>
        </w:rPr>
        <w:t xml:space="preserve">ISO 6710 впервые было опубликовано в 1995. Первый пересмотр состоялся в 2000, Венское соглашение было применено для обновления редакции параллельно с ISO и CEN (Европейский Комитет по Стандартизации). </w:t>
      </w:r>
    </w:p>
    <w:p w:rsidR="00337F98" w:rsidRPr="00337F98" w:rsidRDefault="00337F98" w:rsidP="004733D3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337F98">
        <w:rPr>
          <w:rFonts w:ascii="Arial" w:hAnsi="Arial" w:cs="Arial"/>
        </w:rPr>
        <w:t xml:space="preserve">Однако, в 2002 году параллельное голосование по ISO 6710 и соответственно </w:t>
      </w:r>
      <w:proofErr w:type="spellStart"/>
      <w:r w:rsidRPr="00337F98">
        <w:rPr>
          <w:rFonts w:ascii="Arial" w:hAnsi="Arial" w:cs="Arial"/>
        </w:rPr>
        <w:t>prEN</w:t>
      </w:r>
      <w:proofErr w:type="spellEnd"/>
      <w:r w:rsidRPr="00337F98">
        <w:rPr>
          <w:rFonts w:ascii="Arial" w:hAnsi="Arial" w:cs="Arial"/>
        </w:rPr>
        <w:t xml:space="preserve"> ISO 6710 вернуло документ на уровень ISO 6710. Последующее развитие редакции документа было только на Европейском уровне и привело к публикации CEN 1482062004. Надо отметить, что в ходе обсуждения не было достигнуто согласие между членами CEN по поводу общего использования цветовой кодировки в соответствии с составом консерванта. </w:t>
      </w:r>
    </w:p>
    <w:p w:rsidR="00337F98" w:rsidRPr="00337F98" w:rsidRDefault="00337F98" w:rsidP="004733D3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337F98">
        <w:rPr>
          <w:rFonts w:ascii="Arial" w:hAnsi="Arial" w:cs="Arial"/>
        </w:rPr>
        <w:t xml:space="preserve">Комиссия Евросоюза приняла решение, что отсутствие спецификации цветовой кодировки является потенциальным риском безопасности и адресовала CEN в 2006 году мандат стандартизации М/384 с требованием решить вопрос. Однако, даже при подтвержденной необходимости решения вопроса согласие между членами CEN не было достигнуто. </w:t>
      </w:r>
    </w:p>
    <w:p w:rsidR="00337F98" w:rsidRPr="00337F98" w:rsidRDefault="00337F98" w:rsidP="004733D3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337F98">
        <w:rPr>
          <w:rFonts w:ascii="Arial" w:hAnsi="Arial" w:cs="Arial"/>
        </w:rPr>
        <w:t xml:space="preserve">Основываясь на Шведском стандарте, предложенном в 2014 году, вопрос был поднят еще раз, что привело к пересмотру ISO 6710:1995. Пересмотр ЕКС 14820:2004 был основан на Венском соглашении, конечной целью которого было достижения соответствия Международного стандарта и Европейского стандарта. </w:t>
      </w:r>
    </w:p>
    <w:p w:rsidR="00337F98" w:rsidRPr="00337F98" w:rsidRDefault="00337F98" w:rsidP="004733D3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337F98">
        <w:rPr>
          <w:rFonts w:ascii="Arial" w:hAnsi="Arial" w:cs="Arial"/>
        </w:rPr>
        <w:t xml:space="preserve">В ходе обсуждения было отмечено, что, по крайней мере, следует внести поправки в спецификацию цветовой кодировки. Во избежание споров по этому вопросу было решено внести рекомендации в Приложение F. Такое решение вопроса обеспечивает потенциальных пользователей гладким применением цветовой кодировки без давления соответствия документу в этом вопросе. Такой способ введения общей цветовой кодировки позволяет производителям и/или пользователям в здравоохранении находится в стадии развития. Если вопрос получит более высокую значимость после публикации документа, возможен пересмотр Приложения F и включения его содержания в общий текст. </w:t>
      </w:r>
    </w:p>
    <w:p w:rsidR="004733D3" w:rsidRDefault="00337F98" w:rsidP="004733D3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337F98">
        <w:rPr>
          <w:rFonts w:ascii="Arial" w:hAnsi="Arial" w:cs="Arial"/>
        </w:rPr>
        <w:t xml:space="preserve">В некоторых странах национальная фармакопея или другие регулирующие органы имеют обязательную юридическую силу и имеют приоритет над </w:t>
      </w:r>
      <w:r w:rsidR="00E42B95" w:rsidRPr="00337F98">
        <w:rPr>
          <w:rFonts w:ascii="Arial" w:hAnsi="Arial" w:cs="Arial"/>
        </w:rPr>
        <w:t>ISO 6710</w:t>
      </w:r>
      <w:r w:rsidRPr="00337F98">
        <w:rPr>
          <w:rFonts w:ascii="Arial" w:hAnsi="Arial" w:cs="Arial"/>
        </w:rPr>
        <w:t>.</w:t>
      </w:r>
    </w:p>
    <w:p w:rsidR="00337F98" w:rsidRPr="00337F98" w:rsidRDefault="00337F98" w:rsidP="004733D3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  <w:sectPr w:rsidR="00337F98" w:rsidRPr="00337F98" w:rsidSect="005D2767">
          <w:pgSz w:w="11906" w:h="16838" w:code="9"/>
          <w:pgMar w:top="1134" w:right="850" w:bottom="1134" w:left="1701" w:header="709" w:footer="284" w:gutter="0"/>
          <w:pgNumType w:fmt="upperRoman"/>
          <w:cols w:space="708"/>
          <w:titlePg/>
          <w:docGrid w:linePitch="360"/>
        </w:sectPr>
      </w:pPr>
      <w:r w:rsidRPr="00337F98">
        <w:rPr>
          <w:rFonts w:ascii="Arial" w:hAnsi="Arial" w:cs="Arial"/>
        </w:rPr>
        <w:t xml:space="preserve"> </w:t>
      </w:r>
    </w:p>
    <w:p w:rsidR="004327EA" w:rsidRPr="00726D0F" w:rsidRDefault="004327EA">
      <w:pPr>
        <w:suppressAutoHyphens w:val="0"/>
        <w:rPr>
          <w:rFonts w:ascii="Arial" w:hAnsi="Arial" w:cs="Arial"/>
          <w:b/>
          <w:caps/>
          <w:spacing w:val="70"/>
          <w:szCs w:val="20"/>
          <w:lang w:eastAsia="ja-JP"/>
        </w:rPr>
      </w:pPr>
    </w:p>
    <w:p w:rsidR="00C66504" w:rsidRPr="00726D0F" w:rsidRDefault="00FB7E98">
      <w:pPr>
        <w:pStyle w:val="af2"/>
        <w:widowControl w:val="0"/>
        <w:pBdr>
          <w:bottom w:val="single" w:sz="24" w:space="1" w:color="00000A"/>
        </w:pBdr>
        <w:ind w:firstLine="0"/>
        <w:rPr>
          <w:rFonts w:cs="Arial"/>
          <w:caps/>
          <w:spacing w:val="70"/>
          <w:sz w:val="24"/>
        </w:rPr>
      </w:pPr>
      <w:r w:rsidRPr="00726D0F">
        <w:rPr>
          <w:rFonts w:cs="Arial"/>
          <w:caps/>
          <w:spacing w:val="70"/>
          <w:sz w:val="24"/>
        </w:rPr>
        <w:t>национальный стандарт Российской федерации</w:t>
      </w:r>
    </w:p>
    <w:p w:rsidR="00C66504" w:rsidRPr="00726D0F" w:rsidRDefault="00C66504">
      <w:pPr>
        <w:pStyle w:val="FR1"/>
        <w:spacing w:line="240" w:lineRule="auto"/>
        <w:ind w:left="0" w:right="0"/>
        <w:rPr>
          <w:rFonts w:ascii="Arial" w:hAnsi="Arial" w:cs="Arial"/>
          <w:bCs/>
          <w:sz w:val="12"/>
          <w:szCs w:val="12"/>
        </w:rPr>
      </w:pPr>
    </w:p>
    <w:p w:rsidR="00DE5002" w:rsidRPr="00DE5002" w:rsidRDefault="00DE5002" w:rsidP="00DE5002">
      <w:pPr>
        <w:jc w:val="center"/>
        <w:rPr>
          <w:rFonts w:ascii="Arial" w:hAnsi="Arial" w:cs="Arial"/>
          <w:b/>
          <w:color w:val="000000" w:themeColor="text1"/>
        </w:rPr>
      </w:pPr>
      <w:r w:rsidRPr="00DE5002">
        <w:rPr>
          <w:rFonts w:ascii="Arial" w:hAnsi="Arial" w:cs="Arial"/>
          <w:b/>
          <w:color w:val="000000" w:themeColor="text1"/>
        </w:rPr>
        <w:t xml:space="preserve">Контейнеры для сбора образцов венозной крови одноразовые </w:t>
      </w:r>
    </w:p>
    <w:p w:rsidR="00DE5002" w:rsidRPr="00DE5002" w:rsidRDefault="00DE5002" w:rsidP="00DE5002">
      <w:pPr>
        <w:jc w:val="center"/>
        <w:rPr>
          <w:rFonts w:ascii="Arial" w:hAnsi="Arial" w:cs="Arial"/>
          <w:b/>
          <w:color w:val="000000" w:themeColor="text1"/>
        </w:rPr>
      </w:pPr>
    </w:p>
    <w:p w:rsidR="00DE5002" w:rsidRPr="00DE5002" w:rsidRDefault="00DE5002" w:rsidP="00DE5002">
      <w:pPr>
        <w:jc w:val="center"/>
        <w:rPr>
          <w:rFonts w:ascii="Arial" w:hAnsi="Arial" w:cs="Arial"/>
          <w:b/>
        </w:rPr>
      </w:pPr>
      <w:r w:rsidRPr="00DE5002">
        <w:rPr>
          <w:rFonts w:ascii="Arial" w:hAnsi="Arial" w:cs="Arial"/>
          <w:b/>
          <w:color w:val="000000" w:themeColor="text1"/>
        </w:rPr>
        <w:t>Технические требования и методы испытаний</w:t>
      </w:r>
    </w:p>
    <w:p w:rsidR="001407C1" w:rsidRPr="00DE5002" w:rsidRDefault="001407C1" w:rsidP="001407C1">
      <w:pPr>
        <w:jc w:val="center"/>
        <w:rPr>
          <w:rFonts w:ascii="Arial" w:hAnsi="Arial" w:cs="Arial"/>
          <w:b/>
          <w:bCs/>
          <w:i/>
          <w:lang w:val="en-US"/>
        </w:rPr>
      </w:pPr>
    </w:p>
    <w:p w:rsidR="00B5218F" w:rsidRPr="00B5218F" w:rsidRDefault="00B5218F" w:rsidP="00B5218F">
      <w:pPr>
        <w:widowControl w:val="0"/>
        <w:jc w:val="center"/>
        <w:rPr>
          <w:rFonts w:ascii="Arial" w:hAnsi="Arial" w:cs="Arial"/>
          <w:b/>
          <w:bCs/>
          <w:lang w:val="en-US"/>
        </w:rPr>
      </w:pPr>
      <w:r w:rsidRPr="00B5218F">
        <w:rPr>
          <w:rFonts w:ascii="Arial" w:hAnsi="Arial" w:cs="Arial"/>
          <w:b/>
          <w:bCs/>
          <w:lang w:val="en-US"/>
        </w:rPr>
        <w:t>Single-use containers for human</w:t>
      </w:r>
    </w:p>
    <w:p w:rsidR="00C76840" w:rsidRPr="00B5218F" w:rsidRDefault="00B5218F" w:rsidP="00B5218F">
      <w:pPr>
        <w:widowControl w:val="0"/>
        <w:jc w:val="center"/>
        <w:rPr>
          <w:rFonts w:ascii="Arial" w:hAnsi="Arial" w:cs="Arial"/>
          <w:b/>
          <w:bCs/>
          <w:lang w:val="en-US"/>
        </w:rPr>
      </w:pPr>
      <w:proofErr w:type="gramStart"/>
      <w:r w:rsidRPr="00B5218F">
        <w:rPr>
          <w:rFonts w:ascii="Arial" w:hAnsi="Arial" w:cs="Arial"/>
          <w:b/>
          <w:bCs/>
          <w:lang w:val="en-US"/>
        </w:rPr>
        <w:t>venous</w:t>
      </w:r>
      <w:proofErr w:type="gramEnd"/>
      <w:r w:rsidRPr="00B5218F">
        <w:rPr>
          <w:rFonts w:ascii="Arial" w:hAnsi="Arial" w:cs="Arial"/>
          <w:b/>
          <w:bCs/>
          <w:lang w:val="en-US"/>
        </w:rPr>
        <w:t xml:space="preserve"> blood specimen collection</w:t>
      </w:r>
    </w:p>
    <w:p w:rsidR="00C66504" w:rsidRPr="00726D0F" w:rsidRDefault="00C66504">
      <w:pPr>
        <w:widowControl w:val="0"/>
        <w:pBdr>
          <w:bottom w:val="single" w:sz="18" w:space="0" w:color="00000A"/>
        </w:pBdr>
        <w:jc w:val="center"/>
        <w:rPr>
          <w:sz w:val="16"/>
          <w:szCs w:val="16"/>
          <w:lang w:val="en-US"/>
        </w:rPr>
      </w:pPr>
    </w:p>
    <w:p w:rsidR="00C66504" w:rsidRPr="004733D3" w:rsidRDefault="00FB7E98">
      <w:pPr>
        <w:widowControl w:val="0"/>
        <w:spacing w:before="120"/>
        <w:ind w:firstLine="680"/>
        <w:jc w:val="right"/>
        <w:rPr>
          <w:lang w:val="en-US"/>
        </w:rPr>
      </w:pPr>
      <w:r w:rsidRPr="00726D0F">
        <w:rPr>
          <w:rFonts w:ascii="Arial" w:hAnsi="Arial" w:cs="Arial"/>
          <w:b/>
        </w:rPr>
        <w:t>Дата</w:t>
      </w:r>
      <w:r w:rsidRPr="004733D3">
        <w:rPr>
          <w:rFonts w:ascii="Arial" w:hAnsi="Arial" w:cs="Arial"/>
          <w:b/>
          <w:lang w:val="en-US"/>
        </w:rPr>
        <w:t xml:space="preserve"> </w:t>
      </w:r>
      <w:r w:rsidRPr="00726D0F">
        <w:rPr>
          <w:rFonts w:ascii="Arial" w:hAnsi="Arial" w:cs="Arial"/>
          <w:b/>
        </w:rPr>
        <w:t>введения</w:t>
      </w:r>
      <w:r w:rsidRPr="004733D3">
        <w:rPr>
          <w:rFonts w:ascii="Arial" w:hAnsi="Arial" w:cs="Arial"/>
          <w:b/>
          <w:lang w:val="en-US"/>
        </w:rPr>
        <w:t xml:space="preserve"> – 20</w:t>
      </w:r>
      <w:r w:rsidR="00B5218F">
        <w:rPr>
          <w:rFonts w:ascii="Arial" w:hAnsi="Arial" w:cs="Arial"/>
          <w:b/>
        </w:rPr>
        <w:t>ХХ</w:t>
      </w:r>
      <w:proofErr w:type="gramStart"/>
      <w:r w:rsidRPr="004733D3">
        <w:rPr>
          <w:rFonts w:ascii="Arial" w:hAnsi="Arial" w:cs="Arial"/>
          <w:b/>
          <w:lang w:val="en-US"/>
        </w:rPr>
        <w:t>–__–__</w:t>
      </w:r>
      <w:proofErr w:type="gramEnd"/>
    </w:p>
    <w:p w:rsidR="00C66504" w:rsidRPr="00726D0F" w:rsidRDefault="00FB7E98" w:rsidP="00F62FCE">
      <w:pPr>
        <w:pStyle w:val="1"/>
        <w:spacing w:before="240" w:after="240"/>
        <w:ind w:firstLine="567"/>
        <w:rPr>
          <w:rFonts w:ascii="Arial" w:hAnsi="Arial" w:cs="Arial"/>
          <w:color w:val="auto"/>
        </w:rPr>
      </w:pPr>
      <w:bookmarkStart w:id="6" w:name="_Toc41085384"/>
      <w:r w:rsidRPr="00726D0F">
        <w:rPr>
          <w:rFonts w:ascii="Arial" w:hAnsi="Arial" w:cs="Arial"/>
          <w:color w:val="auto"/>
        </w:rPr>
        <w:t>1 Область применения</w:t>
      </w:r>
      <w:bookmarkEnd w:id="6"/>
    </w:p>
    <w:p w:rsidR="00337F98" w:rsidRPr="00337F98" w:rsidRDefault="00D71940" w:rsidP="00F62FCE">
      <w:pPr>
        <w:spacing w:before="120" w:after="12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Настоящий стандарт</w:t>
      </w:r>
      <w:r w:rsidR="00337F98" w:rsidRPr="00337F98">
        <w:rPr>
          <w:rFonts w:ascii="Arial" w:hAnsi="Arial" w:cs="Arial"/>
        </w:rPr>
        <w:t xml:space="preserve"> содержит особые требования и методы исследования для вакуумных и </w:t>
      </w:r>
      <w:proofErr w:type="spellStart"/>
      <w:r w:rsidR="00337F98" w:rsidRPr="00337F98">
        <w:rPr>
          <w:rFonts w:ascii="Arial" w:hAnsi="Arial" w:cs="Arial"/>
        </w:rPr>
        <w:t>невакуумных</w:t>
      </w:r>
      <w:proofErr w:type="spellEnd"/>
      <w:r w:rsidR="00337F98" w:rsidRPr="00337F98">
        <w:rPr>
          <w:rFonts w:ascii="Arial" w:hAnsi="Arial" w:cs="Arial"/>
        </w:rPr>
        <w:t xml:space="preserve"> одноразовых контейнеров для венозной крови. </w:t>
      </w:r>
    </w:p>
    <w:p w:rsidR="00C66504" w:rsidRPr="00337F98" w:rsidRDefault="00337F98" w:rsidP="00F62FCE">
      <w:pPr>
        <w:spacing w:before="120" w:after="120"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37F98">
        <w:rPr>
          <w:rFonts w:ascii="Arial" w:hAnsi="Arial" w:cs="Arial"/>
        </w:rPr>
        <w:t xml:space="preserve">В </w:t>
      </w:r>
      <w:r w:rsidR="00D71940">
        <w:rPr>
          <w:rFonts w:ascii="Arial" w:hAnsi="Arial" w:cs="Arial"/>
        </w:rPr>
        <w:t xml:space="preserve">настоящем стандарте </w:t>
      </w:r>
      <w:r w:rsidRPr="00337F98">
        <w:rPr>
          <w:rFonts w:ascii="Arial" w:hAnsi="Arial" w:cs="Arial"/>
        </w:rPr>
        <w:t xml:space="preserve">не содержится требований к иглам для отбора крови, держателям игл, флаконам для </w:t>
      </w:r>
      <w:proofErr w:type="spellStart"/>
      <w:r w:rsidRPr="00337F98">
        <w:rPr>
          <w:rFonts w:ascii="Arial" w:hAnsi="Arial" w:cs="Arial"/>
        </w:rPr>
        <w:t>бакпосева</w:t>
      </w:r>
      <w:proofErr w:type="spellEnd"/>
      <w:r w:rsidRPr="00337F98">
        <w:rPr>
          <w:rFonts w:ascii="Arial" w:hAnsi="Arial" w:cs="Arial"/>
        </w:rPr>
        <w:t xml:space="preserve"> или устрой</w:t>
      </w:r>
      <w:proofErr w:type="gramStart"/>
      <w:r w:rsidRPr="00337F98">
        <w:rPr>
          <w:rFonts w:ascii="Arial" w:hAnsi="Arial" w:cs="Arial"/>
        </w:rPr>
        <w:t>ств дл</w:t>
      </w:r>
      <w:proofErr w:type="gramEnd"/>
      <w:r w:rsidRPr="00337F98">
        <w:rPr>
          <w:rFonts w:ascii="Arial" w:hAnsi="Arial" w:cs="Arial"/>
        </w:rPr>
        <w:t>я сбора «артериальной» крови, используемых для венозной крови, для подачи в анализатор газов крови.</w:t>
      </w:r>
    </w:p>
    <w:p w:rsidR="00C66504" w:rsidRPr="00726D0F" w:rsidRDefault="00FB7E98" w:rsidP="00F62FCE">
      <w:pPr>
        <w:pStyle w:val="1"/>
        <w:spacing w:before="240" w:after="240"/>
        <w:ind w:firstLine="567"/>
        <w:rPr>
          <w:rFonts w:ascii="Arial" w:hAnsi="Arial" w:cs="Arial"/>
          <w:color w:val="auto"/>
        </w:rPr>
      </w:pPr>
      <w:bookmarkStart w:id="7" w:name="_Toc41085385"/>
      <w:r w:rsidRPr="00726D0F">
        <w:rPr>
          <w:rFonts w:ascii="Arial" w:hAnsi="Arial" w:cs="Arial"/>
          <w:color w:val="auto"/>
        </w:rPr>
        <w:t>2 Нормативные ссылки</w:t>
      </w:r>
      <w:bookmarkEnd w:id="7"/>
    </w:p>
    <w:p w:rsidR="004A43A4" w:rsidRPr="00726D0F" w:rsidRDefault="004A43A4" w:rsidP="00F62FCE">
      <w:pPr>
        <w:suppressAutoHyphens w:val="0"/>
        <w:spacing w:before="120" w:after="120"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726D0F">
        <w:rPr>
          <w:rFonts w:ascii="Arial" w:eastAsiaTheme="minorHAnsi" w:hAnsi="Arial" w:cs="Arial"/>
          <w:lang w:eastAsia="en-US"/>
        </w:rPr>
        <w:t>Следующие документы, полностью или частично, являются нормативными ссылками для настоящего стандарта и необходимы для его применения. Если ссылка датирована, применение документа допускается только в той редакции, на которую дана ссылка. Недатированные ссылки относятся к последним изданиям ссылочных нормативных документов (включая любые дополнения к ним).</w:t>
      </w:r>
    </w:p>
    <w:p w:rsidR="00FB7E98" w:rsidRPr="00726D0F" w:rsidRDefault="004A43A4" w:rsidP="00F62FCE">
      <w:pPr>
        <w:suppressAutoHyphens w:val="0"/>
        <w:spacing w:before="120" w:after="120"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726D0F">
        <w:rPr>
          <w:rFonts w:ascii="Arial" w:eastAsiaTheme="minorHAnsi" w:hAnsi="Arial" w:cs="Arial"/>
          <w:lang w:val="en-US" w:eastAsia="en-US"/>
        </w:rPr>
        <w:t>ISO 15189:2012</w:t>
      </w:r>
      <w:r w:rsidR="000C0188" w:rsidRPr="00726D0F">
        <w:rPr>
          <w:rFonts w:ascii="Arial" w:eastAsiaTheme="minorHAnsi" w:hAnsi="Arial" w:cs="Arial"/>
          <w:lang w:val="en-US" w:eastAsia="en-US"/>
        </w:rPr>
        <w:t>,</w:t>
      </w:r>
      <w:r w:rsidR="00102B9A" w:rsidRPr="00726D0F">
        <w:rPr>
          <w:rFonts w:ascii="Arial" w:eastAsiaTheme="minorHAnsi" w:hAnsi="Arial" w:cs="Arial"/>
          <w:lang w:val="en-US" w:eastAsia="en-US"/>
        </w:rPr>
        <w:t xml:space="preserve"> </w:t>
      </w:r>
      <w:r w:rsidR="00102B9A" w:rsidRPr="00726D0F">
        <w:rPr>
          <w:rFonts w:ascii="Arial" w:eastAsiaTheme="minorHAnsi" w:hAnsi="Arial" w:cs="Arial"/>
          <w:i/>
          <w:lang w:val="en-US" w:eastAsia="en-US"/>
        </w:rPr>
        <w:t>Medical laboratories — Requirements for quality and competence</w:t>
      </w:r>
      <w:r w:rsidRPr="00726D0F">
        <w:rPr>
          <w:rFonts w:ascii="Arial" w:eastAsiaTheme="minorHAnsi" w:hAnsi="Arial" w:cs="Arial"/>
          <w:lang w:val="en-US" w:eastAsia="en-US"/>
        </w:rPr>
        <w:t xml:space="preserve"> </w:t>
      </w:r>
      <w:r w:rsidR="00102B9A" w:rsidRPr="00726D0F">
        <w:rPr>
          <w:rFonts w:ascii="Arial" w:eastAsiaTheme="minorHAnsi" w:hAnsi="Arial" w:cs="Arial"/>
          <w:lang w:val="en-US" w:eastAsia="en-US"/>
        </w:rPr>
        <w:t>(</w:t>
      </w:r>
      <w:r w:rsidR="00F32022">
        <w:rPr>
          <w:rFonts w:ascii="Arial" w:eastAsiaTheme="minorHAnsi" w:hAnsi="Arial" w:cs="Arial"/>
          <w:lang w:eastAsia="en-US"/>
        </w:rPr>
        <w:t>Л</w:t>
      </w:r>
      <w:r w:rsidRPr="00726D0F">
        <w:rPr>
          <w:rFonts w:ascii="Arial" w:eastAsiaTheme="minorHAnsi" w:hAnsi="Arial" w:cs="Arial"/>
          <w:lang w:eastAsia="en-US"/>
        </w:rPr>
        <w:t>аборатории</w:t>
      </w:r>
      <w:r w:rsidR="00F32022" w:rsidRPr="00F32022">
        <w:rPr>
          <w:rFonts w:ascii="Arial" w:eastAsiaTheme="minorHAnsi" w:hAnsi="Arial" w:cs="Arial"/>
          <w:lang w:val="en-US" w:eastAsia="en-US"/>
        </w:rPr>
        <w:t xml:space="preserve"> </w:t>
      </w:r>
      <w:r w:rsidR="00F32022">
        <w:rPr>
          <w:rFonts w:ascii="Arial" w:eastAsiaTheme="minorHAnsi" w:hAnsi="Arial" w:cs="Arial"/>
          <w:lang w:eastAsia="en-US"/>
        </w:rPr>
        <w:t>м</w:t>
      </w:r>
      <w:r w:rsidR="00F32022" w:rsidRPr="00726D0F">
        <w:rPr>
          <w:rFonts w:ascii="Arial" w:eastAsiaTheme="minorHAnsi" w:hAnsi="Arial" w:cs="Arial"/>
          <w:lang w:eastAsia="en-US"/>
        </w:rPr>
        <w:t>едицинские</w:t>
      </w:r>
      <w:r w:rsidR="00102B9A" w:rsidRPr="00726D0F">
        <w:rPr>
          <w:rFonts w:ascii="Arial" w:eastAsiaTheme="minorHAnsi" w:hAnsi="Arial" w:cs="Arial"/>
          <w:lang w:val="en-US" w:eastAsia="en-US"/>
        </w:rPr>
        <w:t xml:space="preserve">. </w:t>
      </w:r>
      <w:r w:rsidRPr="00726D0F">
        <w:rPr>
          <w:rFonts w:ascii="Arial" w:eastAsiaTheme="minorHAnsi" w:hAnsi="Arial" w:cs="Arial"/>
          <w:lang w:eastAsia="en-US"/>
        </w:rPr>
        <w:t>Требования к качеству и компетенции</w:t>
      </w:r>
      <w:r w:rsidR="00102B9A" w:rsidRPr="00726D0F">
        <w:rPr>
          <w:rFonts w:ascii="Arial" w:eastAsiaTheme="minorHAnsi" w:hAnsi="Arial" w:cs="Arial"/>
          <w:lang w:eastAsia="en-US"/>
        </w:rPr>
        <w:t>)</w:t>
      </w:r>
    </w:p>
    <w:p w:rsidR="00C66504" w:rsidRPr="00726D0F" w:rsidRDefault="00FB7E98" w:rsidP="00F62FCE">
      <w:pPr>
        <w:pStyle w:val="1"/>
        <w:spacing w:before="240" w:after="240"/>
        <w:ind w:firstLine="567"/>
        <w:rPr>
          <w:color w:val="auto"/>
        </w:rPr>
      </w:pPr>
      <w:bookmarkStart w:id="8" w:name="_Toc41085386"/>
      <w:r w:rsidRPr="00726D0F">
        <w:rPr>
          <w:rFonts w:ascii="Arial" w:hAnsi="Arial" w:cs="Arial"/>
          <w:color w:val="auto"/>
        </w:rPr>
        <w:t>3 Термины</w:t>
      </w:r>
      <w:r w:rsidR="000C0188" w:rsidRPr="00726D0F">
        <w:rPr>
          <w:rFonts w:ascii="Arial" w:hAnsi="Arial" w:cs="Arial"/>
          <w:color w:val="auto"/>
        </w:rPr>
        <w:t xml:space="preserve"> и</w:t>
      </w:r>
      <w:r w:rsidRPr="00726D0F">
        <w:rPr>
          <w:rFonts w:ascii="Arial" w:hAnsi="Arial" w:cs="Arial"/>
          <w:color w:val="auto"/>
        </w:rPr>
        <w:t xml:space="preserve"> определения</w:t>
      </w:r>
      <w:bookmarkEnd w:id="8"/>
    </w:p>
    <w:p w:rsidR="007C67DD" w:rsidRDefault="007C67DD" w:rsidP="00F62FCE">
      <w:pPr>
        <w:pStyle w:val="-11"/>
        <w:shd w:val="clear" w:color="auto" w:fill="FFFFFF"/>
        <w:tabs>
          <w:tab w:val="left" w:pos="0"/>
        </w:tabs>
        <w:spacing w:before="120" w:after="12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C67DD">
        <w:rPr>
          <w:rFonts w:ascii="Arial" w:hAnsi="Arial" w:cs="Arial"/>
          <w:sz w:val="24"/>
          <w:szCs w:val="24"/>
        </w:rPr>
        <w:t xml:space="preserve">Для </w:t>
      </w:r>
      <w:r w:rsidR="00D71940">
        <w:rPr>
          <w:rFonts w:ascii="Arial" w:hAnsi="Arial" w:cs="Arial"/>
          <w:sz w:val="24"/>
          <w:szCs w:val="24"/>
        </w:rPr>
        <w:t>настоящего стандарта</w:t>
      </w:r>
      <w:r w:rsidRPr="007C67DD">
        <w:rPr>
          <w:rFonts w:ascii="Arial" w:hAnsi="Arial" w:cs="Arial"/>
          <w:sz w:val="24"/>
          <w:szCs w:val="24"/>
        </w:rPr>
        <w:t xml:space="preserve"> применяются следующие термины и определения. </w:t>
      </w:r>
    </w:p>
    <w:p w:rsidR="007C67DD" w:rsidRPr="007C67DD" w:rsidRDefault="007C67DD" w:rsidP="007B5B86">
      <w:pPr>
        <w:pStyle w:val="-11"/>
        <w:widowControl w:val="0"/>
        <w:shd w:val="clear" w:color="auto" w:fill="FFFFFF"/>
        <w:tabs>
          <w:tab w:val="left" w:pos="993"/>
        </w:tabs>
        <w:spacing w:after="0" w:line="360" w:lineRule="auto"/>
        <w:ind w:left="0" w:firstLine="567"/>
        <w:rPr>
          <w:rFonts w:ascii="Arial" w:hAnsi="Arial" w:cs="Arial"/>
          <w:sz w:val="24"/>
          <w:szCs w:val="24"/>
        </w:rPr>
      </w:pPr>
      <w:r w:rsidRPr="007C67DD">
        <w:rPr>
          <w:rFonts w:ascii="Arial" w:hAnsi="Arial" w:cs="Arial"/>
          <w:sz w:val="24"/>
          <w:szCs w:val="24"/>
        </w:rPr>
        <w:t xml:space="preserve">ISO и IEC при стандартизации придерживаются терминологической базы данных по следующей ссылке: </w:t>
      </w:r>
    </w:p>
    <w:p w:rsidR="007C67DD" w:rsidRPr="007C67DD" w:rsidRDefault="007C67DD" w:rsidP="007B5B86">
      <w:pPr>
        <w:pStyle w:val="-11"/>
        <w:widowControl w:val="0"/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360" w:lineRule="auto"/>
        <w:ind w:left="0" w:firstLine="567"/>
        <w:rPr>
          <w:rFonts w:ascii="Arial" w:hAnsi="Arial" w:cs="Arial"/>
          <w:sz w:val="24"/>
          <w:szCs w:val="24"/>
        </w:rPr>
      </w:pPr>
      <w:r w:rsidRPr="007C67DD">
        <w:rPr>
          <w:rFonts w:ascii="Arial" w:hAnsi="Arial" w:cs="Arial"/>
          <w:sz w:val="24"/>
          <w:szCs w:val="24"/>
        </w:rPr>
        <w:t xml:space="preserve">IEC </w:t>
      </w:r>
      <w:proofErr w:type="spellStart"/>
      <w:r w:rsidRPr="007C67DD">
        <w:rPr>
          <w:rFonts w:ascii="Arial" w:hAnsi="Arial" w:cs="Arial"/>
          <w:sz w:val="24"/>
          <w:szCs w:val="24"/>
        </w:rPr>
        <w:t>Электропедия</w:t>
      </w:r>
      <w:proofErr w:type="spellEnd"/>
      <w:r w:rsidRPr="007C67DD">
        <w:rPr>
          <w:rFonts w:ascii="Arial" w:hAnsi="Arial" w:cs="Arial"/>
          <w:sz w:val="24"/>
          <w:szCs w:val="24"/>
        </w:rPr>
        <w:t xml:space="preserve">: доступна на </w:t>
      </w:r>
      <w:hyperlink r:id="rId17" w:history="1">
        <w:r w:rsidRPr="007C67DD">
          <w:rPr>
            <w:rFonts w:ascii="Arial" w:hAnsi="Arial" w:cs="Arial"/>
            <w:sz w:val="24"/>
            <w:szCs w:val="24"/>
          </w:rPr>
          <w:t>http://www.electropedia.org/</w:t>
        </w:r>
      </w:hyperlink>
    </w:p>
    <w:p w:rsidR="007C67DD" w:rsidRPr="007C67DD" w:rsidRDefault="007C67DD" w:rsidP="007B5B86">
      <w:pPr>
        <w:pStyle w:val="-11"/>
        <w:widowControl w:val="0"/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360" w:lineRule="auto"/>
        <w:ind w:left="0" w:firstLine="567"/>
        <w:rPr>
          <w:rFonts w:ascii="Arial" w:hAnsi="Arial" w:cs="Arial"/>
          <w:sz w:val="24"/>
          <w:szCs w:val="24"/>
        </w:rPr>
      </w:pPr>
      <w:r w:rsidRPr="007C67DD">
        <w:rPr>
          <w:rFonts w:ascii="Arial" w:hAnsi="Arial" w:cs="Arial"/>
          <w:sz w:val="24"/>
          <w:szCs w:val="24"/>
        </w:rPr>
        <w:t xml:space="preserve">ISO </w:t>
      </w:r>
      <w:proofErr w:type="spellStart"/>
      <w:r w:rsidRPr="007C67DD">
        <w:rPr>
          <w:rFonts w:ascii="Arial" w:hAnsi="Arial" w:cs="Arial"/>
          <w:sz w:val="24"/>
          <w:szCs w:val="24"/>
        </w:rPr>
        <w:t>on-line</w:t>
      </w:r>
      <w:proofErr w:type="spellEnd"/>
      <w:r w:rsidRPr="007C67DD">
        <w:rPr>
          <w:rFonts w:ascii="Arial" w:hAnsi="Arial" w:cs="Arial"/>
          <w:sz w:val="24"/>
          <w:szCs w:val="24"/>
        </w:rPr>
        <w:t xml:space="preserve"> платформа: доступна на </w:t>
      </w:r>
      <w:hyperlink r:id="rId18" w:history="1">
        <w:r w:rsidRPr="007C67DD">
          <w:rPr>
            <w:rFonts w:ascii="Arial" w:hAnsi="Arial" w:cs="Arial"/>
            <w:sz w:val="24"/>
            <w:szCs w:val="24"/>
          </w:rPr>
          <w:t>http://www.iso.org/obp</w:t>
        </w:r>
      </w:hyperlink>
    </w:p>
    <w:p w:rsidR="000C0188" w:rsidRPr="007C67DD" w:rsidRDefault="000C0188" w:rsidP="00F62FCE">
      <w:pPr>
        <w:pStyle w:val="-11"/>
        <w:widowControl w:val="0"/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Arial" w:hAnsi="Arial" w:cs="Arial"/>
          <w:b/>
          <w:bCs/>
          <w:spacing w:val="6"/>
          <w:sz w:val="24"/>
          <w:szCs w:val="24"/>
        </w:rPr>
      </w:pPr>
      <w:r w:rsidRPr="00726D0F">
        <w:rPr>
          <w:rFonts w:ascii="Arial" w:hAnsi="Arial" w:cs="Arial"/>
          <w:b/>
          <w:bCs/>
          <w:spacing w:val="6"/>
          <w:sz w:val="24"/>
          <w:szCs w:val="24"/>
        </w:rPr>
        <w:t xml:space="preserve">3.1 </w:t>
      </w:r>
      <w:r w:rsidR="007C67DD" w:rsidRPr="007C67DD">
        <w:rPr>
          <w:rFonts w:ascii="Arial" w:hAnsi="Arial" w:cs="Arial"/>
          <w:b/>
          <w:bCs/>
          <w:spacing w:val="6"/>
          <w:sz w:val="24"/>
          <w:szCs w:val="24"/>
        </w:rPr>
        <w:t>расходные материалы</w:t>
      </w:r>
      <w:r w:rsidR="007C67D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="007C67DD" w:rsidRPr="007C67DD">
        <w:rPr>
          <w:rFonts w:ascii="Arial" w:hAnsi="Arial" w:cs="Arial"/>
          <w:bCs/>
          <w:spacing w:val="6"/>
          <w:sz w:val="24"/>
          <w:szCs w:val="24"/>
        </w:rPr>
        <w:t>(</w:t>
      </w:r>
      <w:proofErr w:type="spellStart"/>
      <w:r w:rsidR="007C67DD" w:rsidRPr="007C67DD">
        <w:rPr>
          <w:rFonts w:ascii="Arial" w:hAnsi="Arial" w:cs="Arial"/>
          <w:bCs/>
          <w:spacing w:val="6"/>
          <w:sz w:val="24"/>
          <w:szCs w:val="24"/>
        </w:rPr>
        <w:t>accessory</w:t>
      </w:r>
      <w:proofErr w:type="spellEnd"/>
      <w:r w:rsidR="007C67DD" w:rsidRPr="007C67DD">
        <w:rPr>
          <w:rFonts w:ascii="Arial" w:hAnsi="Arial" w:cs="Arial"/>
          <w:bCs/>
          <w:spacing w:val="6"/>
          <w:sz w:val="24"/>
          <w:szCs w:val="24"/>
        </w:rPr>
        <w:t xml:space="preserve">): Компонент внутри контейнера (3.4) который предназначается производителем для вспомогательной функции </w:t>
      </w:r>
      <w:r w:rsidR="007C67DD" w:rsidRPr="007C67DD">
        <w:rPr>
          <w:rFonts w:ascii="Arial" w:hAnsi="Arial" w:cs="Arial"/>
          <w:bCs/>
          <w:spacing w:val="6"/>
          <w:sz w:val="24"/>
          <w:szCs w:val="24"/>
        </w:rPr>
        <w:lastRenderedPageBreak/>
        <w:t>сбора, перемешивания, или разделения образца (3.15).</w:t>
      </w:r>
    </w:p>
    <w:p w:rsidR="000C0188" w:rsidRPr="007C67DD" w:rsidRDefault="007C67DD" w:rsidP="00F62FCE">
      <w:pPr>
        <w:spacing w:before="120" w:line="360" w:lineRule="auto"/>
        <w:ind w:firstLine="567"/>
        <w:jc w:val="both"/>
        <w:rPr>
          <w:rFonts w:ascii="Arial" w:hAnsi="Arial" w:cs="Arial"/>
          <w:bCs/>
          <w:spacing w:val="6"/>
          <w:sz w:val="20"/>
          <w:szCs w:val="20"/>
        </w:rPr>
      </w:pPr>
      <w:r w:rsidRPr="007C67DD">
        <w:rPr>
          <w:rFonts w:ascii="Arial" w:hAnsi="Arial" w:cs="Arial"/>
          <w:bCs/>
          <w:spacing w:val="6"/>
          <w:sz w:val="20"/>
          <w:szCs w:val="20"/>
        </w:rPr>
        <w:t>Примечание 1 к записи: Примерами расходных материалов являются маленькие пластиковые шарики внутри или разделительный гель, находящийся в контейнере для сыворотки или плазмы, предназначенный для отделения сыворотки или плазмы от клеток после центрифугирования.</w:t>
      </w:r>
    </w:p>
    <w:p w:rsidR="007C67DD" w:rsidRPr="007C67DD" w:rsidRDefault="000C0188" w:rsidP="00F62FCE">
      <w:pPr>
        <w:spacing w:line="360" w:lineRule="auto"/>
        <w:ind w:firstLine="567"/>
        <w:jc w:val="both"/>
        <w:rPr>
          <w:rFonts w:ascii="Arial" w:hAnsi="Arial" w:cs="Arial"/>
          <w:bCs/>
          <w:spacing w:val="6"/>
        </w:rPr>
      </w:pPr>
      <w:r w:rsidRPr="00726D0F">
        <w:rPr>
          <w:rFonts w:ascii="Arial" w:hAnsi="Arial" w:cs="Arial"/>
          <w:b/>
          <w:bCs/>
          <w:spacing w:val="6"/>
        </w:rPr>
        <w:t xml:space="preserve">3.2 </w:t>
      </w:r>
      <w:r w:rsidR="007C67DD" w:rsidRPr="007C67DD">
        <w:rPr>
          <w:rFonts w:ascii="Arial" w:hAnsi="Arial" w:cs="Arial"/>
          <w:b/>
          <w:bCs/>
          <w:spacing w:val="6"/>
        </w:rPr>
        <w:t>консерванты</w:t>
      </w:r>
      <w:r w:rsidR="007C67DD">
        <w:rPr>
          <w:rFonts w:ascii="Arial" w:hAnsi="Arial" w:cs="Arial"/>
          <w:b/>
          <w:bCs/>
          <w:spacing w:val="6"/>
        </w:rPr>
        <w:t xml:space="preserve"> </w:t>
      </w:r>
      <w:r w:rsidR="007C67DD" w:rsidRPr="007C67DD">
        <w:rPr>
          <w:rFonts w:ascii="Arial" w:hAnsi="Arial" w:cs="Arial"/>
          <w:bCs/>
          <w:spacing w:val="6"/>
        </w:rPr>
        <w:t>(</w:t>
      </w:r>
      <w:proofErr w:type="spellStart"/>
      <w:r w:rsidR="007C67DD" w:rsidRPr="007C67DD">
        <w:rPr>
          <w:rFonts w:ascii="Arial" w:hAnsi="Arial" w:cs="Arial"/>
          <w:bCs/>
          <w:spacing w:val="6"/>
        </w:rPr>
        <w:t>additive</w:t>
      </w:r>
      <w:proofErr w:type="spellEnd"/>
      <w:r w:rsidRPr="007C67DD">
        <w:rPr>
          <w:rFonts w:ascii="Arial" w:hAnsi="Arial" w:cs="Arial"/>
          <w:bCs/>
          <w:spacing w:val="6"/>
        </w:rPr>
        <w:t>):</w:t>
      </w:r>
      <w:r w:rsidRPr="00726D0F">
        <w:rPr>
          <w:rFonts w:ascii="Arial" w:hAnsi="Arial" w:cs="Arial"/>
          <w:bCs/>
          <w:spacing w:val="6"/>
        </w:rPr>
        <w:t xml:space="preserve"> </w:t>
      </w:r>
      <w:r w:rsidR="007C67DD">
        <w:rPr>
          <w:rFonts w:ascii="Arial" w:hAnsi="Arial" w:cs="Arial"/>
          <w:bCs/>
          <w:spacing w:val="6"/>
        </w:rPr>
        <w:t>В</w:t>
      </w:r>
      <w:r w:rsidR="007C67DD" w:rsidRPr="007C67DD">
        <w:rPr>
          <w:rFonts w:ascii="Arial" w:hAnsi="Arial" w:cs="Arial"/>
          <w:bCs/>
          <w:spacing w:val="6"/>
        </w:rPr>
        <w:t xml:space="preserve">ещество (иное, чем обработка внутренней поверхности, нанесенное необратимо, без возможности удаления), которое помещено в </w:t>
      </w:r>
      <w:r w:rsidR="007C67DD" w:rsidRPr="007C67DD">
        <w:rPr>
          <w:rFonts w:ascii="Arial" w:hAnsi="Arial" w:cs="Arial"/>
          <w:bCs/>
          <w:i/>
          <w:spacing w:val="6"/>
        </w:rPr>
        <w:t>контейнер</w:t>
      </w:r>
      <w:r w:rsidR="007C67DD" w:rsidRPr="007C67DD">
        <w:rPr>
          <w:rFonts w:ascii="Arial" w:hAnsi="Arial" w:cs="Arial"/>
          <w:bCs/>
          <w:spacing w:val="6"/>
        </w:rPr>
        <w:t xml:space="preserve"> (</w:t>
      </w:r>
      <w:r w:rsidR="007C67DD" w:rsidRPr="007C67DD">
        <w:rPr>
          <w:rFonts w:ascii="Arial" w:hAnsi="Arial" w:cs="Arial"/>
          <w:bCs/>
          <w:spacing w:val="6"/>
          <w:u w:val="single"/>
        </w:rPr>
        <w:t>3.4</w:t>
      </w:r>
      <w:r w:rsidR="007C67DD" w:rsidRPr="007C67DD">
        <w:rPr>
          <w:rFonts w:ascii="Arial" w:hAnsi="Arial" w:cs="Arial"/>
          <w:bCs/>
          <w:spacing w:val="6"/>
        </w:rPr>
        <w:t xml:space="preserve">) для получения образца требуемого состава </w:t>
      </w:r>
    </w:p>
    <w:p w:rsidR="007C67DD" w:rsidRDefault="00234392" w:rsidP="00F62FCE">
      <w:pPr>
        <w:spacing w:line="360" w:lineRule="auto"/>
        <w:ind w:firstLine="567"/>
        <w:jc w:val="both"/>
        <w:rPr>
          <w:rFonts w:ascii="Arial" w:hAnsi="Arial" w:cs="Arial"/>
          <w:b/>
          <w:bCs/>
          <w:spacing w:val="6"/>
        </w:rPr>
      </w:pPr>
      <w:r w:rsidRPr="00726D0F">
        <w:rPr>
          <w:rFonts w:ascii="Arial" w:hAnsi="Arial" w:cs="Arial"/>
          <w:b/>
          <w:bCs/>
          <w:spacing w:val="6"/>
        </w:rPr>
        <w:t>3.3</w:t>
      </w:r>
      <w:r w:rsidR="00B20644" w:rsidRPr="00726D0F">
        <w:rPr>
          <w:rFonts w:ascii="Arial" w:hAnsi="Arial" w:cs="Arial"/>
          <w:b/>
          <w:bCs/>
          <w:spacing w:val="6"/>
        </w:rPr>
        <w:t xml:space="preserve"> </w:t>
      </w:r>
      <w:r w:rsidR="007C67DD" w:rsidRPr="007C67DD">
        <w:rPr>
          <w:rFonts w:ascii="Arial" w:hAnsi="Arial" w:cs="Arial"/>
          <w:b/>
          <w:bCs/>
          <w:spacing w:val="6"/>
        </w:rPr>
        <w:t>крышка</w:t>
      </w:r>
      <w:r w:rsidR="007C67DD">
        <w:rPr>
          <w:rFonts w:ascii="Arial" w:hAnsi="Arial" w:cs="Arial"/>
          <w:b/>
          <w:bCs/>
          <w:spacing w:val="6"/>
        </w:rPr>
        <w:t xml:space="preserve"> </w:t>
      </w:r>
      <w:r w:rsidR="007C67DD" w:rsidRPr="007C67DD">
        <w:rPr>
          <w:rFonts w:ascii="Arial" w:hAnsi="Arial" w:cs="Arial"/>
          <w:bCs/>
          <w:spacing w:val="6"/>
        </w:rPr>
        <w:t>(</w:t>
      </w:r>
      <w:proofErr w:type="spellStart"/>
      <w:r w:rsidR="007C67DD" w:rsidRPr="007C67DD">
        <w:rPr>
          <w:rFonts w:ascii="Arial" w:hAnsi="Arial" w:cs="Arial"/>
          <w:bCs/>
          <w:spacing w:val="6"/>
        </w:rPr>
        <w:t>closure</w:t>
      </w:r>
      <w:proofErr w:type="spellEnd"/>
      <w:r w:rsidR="000C0188" w:rsidRPr="007C67DD">
        <w:rPr>
          <w:rFonts w:ascii="Arial" w:hAnsi="Arial" w:cs="Arial"/>
          <w:bCs/>
          <w:spacing w:val="6"/>
        </w:rPr>
        <w:t>)</w:t>
      </w:r>
      <w:r w:rsidR="00882758" w:rsidRPr="007C67DD">
        <w:rPr>
          <w:rFonts w:ascii="Arial" w:hAnsi="Arial" w:cs="Arial"/>
          <w:bCs/>
          <w:spacing w:val="6"/>
        </w:rPr>
        <w:t>:</w:t>
      </w:r>
      <w:r w:rsidR="007C67DD">
        <w:rPr>
          <w:rFonts w:ascii="Arial" w:hAnsi="Arial" w:cs="Arial"/>
          <w:bCs/>
          <w:spacing w:val="6"/>
        </w:rPr>
        <w:t xml:space="preserve"> </w:t>
      </w:r>
      <w:r w:rsidR="00882758" w:rsidRPr="00E90790">
        <w:rPr>
          <w:rFonts w:ascii="Arial" w:hAnsi="Arial" w:cs="Arial"/>
          <w:bCs/>
          <w:spacing w:val="6"/>
        </w:rPr>
        <w:t>К</w:t>
      </w:r>
      <w:r w:rsidR="000C0188" w:rsidRPr="00E90790">
        <w:rPr>
          <w:rFonts w:ascii="Arial" w:hAnsi="Arial" w:cs="Arial"/>
          <w:bCs/>
          <w:spacing w:val="6"/>
        </w:rPr>
        <w:t xml:space="preserve">омпонент, </w:t>
      </w:r>
      <w:r w:rsidR="007C67DD" w:rsidRPr="00E90790">
        <w:rPr>
          <w:rFonts w:ascii="Arial" w:hAnsi="Arial" w:cs="Arial"/>
          <w:bCs/>
          <w:spacing w:val="6"/>
        </w:rPr>
        <w:t>которым закрывается контейнер (</w:t>
      </w:r>
      <w:r w:rsidR="007C67DD" w:rsidRPr="00E90790">
        <w:rPr>
          <w:rFonts w:ascii="Arial" w:hAnsi="Arial" w:cs="Arial"/>
          <w:bCs/>
          <w:spacing w:val="6"/>
          <w:u w:val="single"/>
        </w:rPr>
        <w:t>3.4</w:t>
      </w:r>
      <w:r w:rsidR="007C67DD" w:rsidRPr="00E90790">
        <w:rPr>
          <w:rFonts w:ascii="Arial" w:hAnsi="Arial" w:cs="Arial"/>
          <w:bCs/>
          <w:spacing w:val="6"/>
        </w:rPr>
        <w:t>) и который может состоять из нескольких частей</w:t>
      </w:r>
      <w:r w:rsidR="007C67DD" w:rsidRPr="007C67DD">
        <w:rPr>
          <w:rFonts w:ascii="Arial" w:hAnsi="Arial" w:cs="Arial"/>
          <w:b/>
          <w:bCs/>
          <w:spacing w:val="6"/>
        </w:rPr>
        <w:t xml:space="preserve"> </w:t>
      </w:r>
    </w:p>
    <w:p w:rsidR="00882758" w:rsidRPr="00726D0F" w:rsidRDefault="00234392" w:rsidP="00F62FCE">
      <w:pPr>
        <w:spacing w:line="360" w:lineRule="auto"/>
        <w:ind w:firstLine="567"/>
        <w:jc w:val="both"/>
        <w:rPr>
          <w:rFonts w:ascii="Arial" w:hAnsi="Arial" w:cs="Arial"/>
          <w:bCs/>
          <w:spacing w:val="6"/>
        </w:rPr>
      </w:pPr>
      <w:r w:rsidRPr="00726D0F">
        <w:rPr>
          <w:rFonts w:ascii="Arial" w:hAnsi="Arial" w:cs="Arial"/>
          <w:b/>
          <w:bCs/>
          <w:spacing w:val="6"/>
        </w:rPr>
        <w:t xml:space="preserve">3.4 </w:t>
      </w:r>
      <w:r w:rsidR="007C67DD" w:rsidRPr="007C67DD">
        <w:rPr>
          <w:rFonts w:ascii="Arial" w:hAnsi="Arial" w:cs="Arial"/>
          <w:b/>
          <w:bCs/>
          <w:spacing w:val="6"/>
        </w:rPr>
        <w:t>контейнер</w:t>
      </w:r>
      <w:r w:rsidR="007C67DD">
        <w:rPr>
          <w:rFonts w:ascii="Arial" w:hAnsi="Arial" w:cs="Arial"/>
          <w:b/>
          <w:bCs/>
          <w:spacing w:val="6"/>
        </w:rPr>
        <w:t xml:space="preserve"> (</w:t>
      </w:r>
      <w:proofErr w:type="spellStart"/>
      <w:r w:rsidR="007C67DD" w:rsidRPr="007C67DD">
        <w:rPr>
          <w:rFonts w:ascii="Arial" w:hAnsi="Arial" w:cs="Arial"/>
          <w:b/>
          <w:bCs/>
          <w:spacing w:val="6"/>
        </w:rPr>
        <w:t>container</w:t>
      </w:r>
      <w:proofErr w:type="spellEnd"/>
      <w:r w:rsidR="00882758" w:rsidRPr="007C67DD">
        <w:rPr>
          <w:rFonts w:ascii="Arial" w:hAnsi="Arial" w:cs="Arial"/>
          <w:b/>
          <w:bCs/>
          <w:spacing w:val="6"/>
        </w:rPr>
        <w:t>)</w:t>
      </w:r>
      <w:r w:rsidR="00882758" w:rsidRPr="00726D0F">
        <w:rPr>
          <w:rFonts w:ascii="Arial" w:hAnsi="Arial" w:cs="Arial"/>
          <w:bCs/>
          <w:spacing w:val="6"/>
        </w:rPr>
        <w:t xml:space="preserve">: </w:t>
      </w:r>
      <w:r w:rsidR="007C67DD" w:rsidRPr="00E90790">
        <w:rPr>
          <w:rFonts w:ascii="Arial" w:hAnsi="Arial" w:cs="Arial"/>
          <w:bCs/>
          <w:spacing w:val="6"/>
        </w:rPr>
        <w:t>Сосуд</w:t>
      </w:r>
      <w:r w:rsidR="00882758" w:rsidRPr="00E90790">
        <w:rPr>
          <w:rFonts w:ascii="Arial" w:hAnsi="Arial" w:cs="Arial"/>
          <w:bCs/>
          <w:spacing w:val="6"/>
        </w:rPr>
        <w:t xml:space="preserve">, </w:t>
      </w:r>
      <w:r w:rsidR="007C67DD" w:rsidRPr="00E90790">
        <w:rPr>
          <w:rFonts w:ascii="Arial" w:hAnsi="Arial" w:cs="Arial"/>
          <w:bCs/>
          <w:spacing w:val="6"/>
        </w:rPr>
        <w:t>вакуумный или нет, предназначенный для заполнения образцом (</w:t>
      </w:r>
      <w:r w:rsidR="007C67DD" w:rsidRPr="00E90790">
        <w:rPr>
          <w:rFonts w:ascii="Arial" w:hAnsi="Arial" w:cs="Arial"/>
          <w:bCs/>
          <w:spacing w:val="6"/>
          <w:u w:val="single"/>
        </w:rPr>
        <w:t>3.15</w:t>
      </w:r>
      <w:r w:rsidR="007C67DD" w:rsidRPr="00E90790">
        <w:rPr>
          <w:rFonts w:ascii="Arial" w:hAnsi="Arial" w:cs="Arial"/>
          <w:bCs/>
          <w:spacing w:val="6"/>
        </w:rPr>
        <w:t>). совместно с расходным материалом (</w:t>
      </w:r>
      <w:r w:rsidR="007C67DD" w:rsidRPr="00E90790">
        <w:rPr>
          <w:rFonts w:ascii="Arial" w:hAnsi="Arial" w:cs="Arial"/>
          <w:bCs/>
          <w:spacing w:val="6"/>
          <w:u w:val="single"/>
        </w:rPr>
        <w:t>3.1</w:t>
      </w:r>
      <w:r w:rsidR="007C67DD" w:rsidRPr="00E90790">
        <w:rPr>
          <w:rFonts w:ascii="Arial" w:hAnsi="Arial" w:cs="Arial"/>
          <w:bCs/>
          <w:spacing w:val="6"/>
        </w:rPr>
        <w:t>) и консервантом (3.2). с крышкой (</w:t>
      </w:r>
      <w:r w:rsidR="007C67DD" w:rsidRPr="00E90790">
        <w:rPr>
          <w:rFonts w:ascii="Arial" w:hAnsi="Arial" w:cs="Arial"/>
          <w:bCs/>
          <w:spacing w:val="6"/>
          <w:u w:val="single"/>
        </w:rPr>
        <w:t>3.3</w:t>
      </w:r>
      <w:r w:rsidR="007C67DD" w:rsidRPr="00E90790">
        <w:rPr>
          <w:rFonts w:ascii="Arial" w:hAnsi="Arial" w:cs="Arial"/>
          <w:bCs/>
          <w:spacing w:val="6"/>
        </w:rPr>
        <w:t>) в комплекте</w:t>
      </w:r>
    </w:p>
    <w:p w:rsidR="00DF2980" w:rsidRPr="00E90790" w:rsidRDefault="00882758" w:rsidP="00F62FCE">
      <w:pPr>
        <w:spacing w:line="360" w:lineRule="auto"/>
        <w:ind w:firstLine="567"/>
        <w:jc w:val="both"/>
        <w:rPr>
          <w:rFonts w:ascii="Arial" w:hAnsi="Arial" w:cs="Arial"/>
          <w:spacing w:val="6"/>
        </w:rPr>
      </w:pPr>
      <w:r w:rsidRPr="00726D0F">
        <w:rPr>
          <w:rFonts w:ascii="Arial" w:hAnsi="Arial" w:cs="Arial"/>
          <w:b/>
          <w:spacing w:val="6"/>
        </w:rPr>
        <w:t xml:space="preserve">3.5 </w:t>
      </w:r>
      <w:r w:rsidR="00DF2980" w:rsidRPr="00DF2980">
        <w:rPr>
          <w:rFonts w:ascii="Arial" w:hAnsi="Arial" w:cs="Arial"/>
          <w:b/>
          <w:spacing w:val="6"/>
        </w:rPr>
        <w:t>дизайн контейнера</w:t>
      </w:r>
      <w:r w:rsidR="00DF2980">
        <w:rPr>
          <w:rFonts w:ascii="Arial" w:hAnsi="Arial" w:cs="Arial"/>
          <w:b/>
          <w:spacing w:val="6"/>
        </w:rPr>
        <w:t xml:space="preserve"> </w:t>
      </w:r>
      <w:r w:rsidR="00DF2980" w:rsidRPr="00DF2980">
        <w:rPr>
          <w:rFonts w:ascii="Arial" w:hAnsi="Arial" w:cs="Arial"/>
          <w:spacing w:val="6"/>
        </w:rPr>
        <w:t>(</w:t>
      </w:r>
      <w:proofErr w:type="spellStart"/>
      <w:r w:rsidR="00DF2980" w:rsidRPr="00DF2980">
        <w:rPr>
          <w:rFonts w:ascii="Arial" w:hAnsi="Arial" w:cs="Arial"/>
          <w:spacing w:val="6"/>
        </w:rPr>
        <w:t>container</w:t>
      </w:r>
      <w:proofErr w:type="spellEnd"/>
      <w:r w:rsidR="00DF2980" w:rsidRPr="00DF2980">
        <w:rPr>
          <w:rFonts w:ascii="Arial" w:hAnsi="Arial" w:cs="Arial"/>
          <w:spacing w:val="6"/>
        </w:rPr>
        <w:t xml:space="preserve"> </w:t>
      </w:r>
      <w:proofErr w:type="spellStart"/>
      <w:r w:rsidR="00DF2980" w:rsidRPr="00DF2980">
        <w:rPr>
          <w:rFonts w:ascii="Arial" w:hAnsi="Arial" w:cs="Arial"/>
          <w:spacing w:val="6"/>
        </w:rPr>
        <w:t>interior</w:t>
      </w:r>
      <w:proofErr w:type="spellEnd"/>
      <w:r w:rsidRPr="00DF2980">
        <w:rPr>
          <w:rFonts w:ascii="Arial" w:hAnsi="Arial" w:cs="Arial"/>
          <w:spacing w:val="6"/>
        </w:rPr>
        <w:t>):</w:t>
      </w:r>
      <w:r w:rsidRPr="00726D0F">
        <w:rPr>
          <w:rFonts w:ascii="Arial" w:hAnsi="Arial" w:cs="Arial"/>
          <w:spacing w:val="6"/>
        </w:rPr>
        <w:t xml:space="preserve"> </w:t>
      </w:r>
      <w:r w:rsidR="00DF2980" w:rsidRPr="00E90790">
        <w:rPr>
          <w:rFonts w:ascii="Arial" w:hAnsi="Arial" w:cs="Arial"/>
          <w:spacing w:val="6"/>
        </w:rPr>
        <w:t>Внутренняя поверхность контейнера (</w:t>
      </w:r>
      <w:r w:rsidR="00DF2980" w:rsidRPr="00E90790">
        <w:rPr>
          <w:rFonts w:ascii="Arial" w:hAnsi="Arial" w:cs="Arial"/>
          <w:spacing w:val="6"/>
          <w:u w:val="single"/>
        </w:rPr>
        <w:t>3.4</w:t>
      </w:r>
      <w:r w:rsidR="00DF2980" w:rsidRPr="00E90790">
        <w:rPr>
          <w:rFonts w:ascii="Arial" w:hAnsi="Arial" w:cs="Arial"/>
          <w:spacing w:val="6"/>
        </w:rPr>
        <w:t xml:space="preserve">) контактирует с </w:t>
      </w:r>
      <w:r w:rsidR="00DF2980" w:rsidRPr="00E90790">
        <w:rPr>
          <w:rFonts w:ascii="Arial" w:hAnsi="Arial" w:cs="Arial"/>
          <w:iCs/>
          <w:spacing w:val="6"/>
        </w:rPr>
        <w:t xml:space="preserve">образцом </w:t>
      </w:r>
      <w:r w:rsidR="00DF2980" w:rsidRPr="00E90790">
        <w:rPr>
          <w:rFonts w:ascii="Arial" w:hAnsi="Arial" w:cs="Arial"/>
          <w:spacing w:val="6"/>
        </w:rPr>
        <w:t>(</w:t>
      </w:r>
      <w:r w:rsidR="00DF2980" w:rsidRPr="00E90790">
        <w:rPr>
          <w:rFonts w:ascii="Arial" w:hAnsi="Arial" w:cs="Arial"/>
          <w:spacing w:val="6"/>
          <w:u w:val="single"/>
        </w:rPr>
        <w:t>3.15</w:t>
      </w:r>
      <w:r w:rsidR="00DF2980" w:rsidRPr="00E90790">
        <w:rPr>
          <w:rFonts w:ascii="Arial" w:hAnsi="Arial" w:cs="Arial"/>
          <w:spacing w:val="6"/>
        </w:rPr>
        <w:t>)</w:t>
      </w:r>
    </w:p>
    <w:p w:rsidR="00DF2980" w:rsidRPr="00E90790" w:rsidRDefault="00882758" w:rsidP="00F62FCE">
      <w:pPr>
        <w:spacing w:line="360" w:lineRule="auto"/>
        <w:ind w:firstLine="567"/>
        <w:jc w:val="both"/>
        <w:rPr>
          <w:rFonts w:ascii="Arial" w:hAnsi="Arial" w:cs="Arial"/>
          <w:spacing w:val="6"/>
        </w:rPr>
      </w:pPr>
      <w:r w:rsidRPr="00726D0F">
        <w:rPr>
          <w:rFonts w:ascii="Arial" w:hAnsi="Arial" w:cs="Arial"/>
          <w:b/>
          <w:spacing w:val="6"/>
        </w:rPr>
        <w:t xml:space="preserve">3.6 </w:t>
      </w:r>
      <w:r w:rsidR="00DF2980" w:rsidRPr="00DF2980">
        <w:rPr>
          <w:rFonts w:ascii="Arial" w:hAnsi="Arial" w:cs="Arial"/>
          <w:b/>
          <w:bCs/>
          <w:spacing w:val="6"/>
        </w:rPr>
        <w:t>отбираемый объем</w:t>
      </w:r>
      <w:r w:rsidR="00DF2980" w:rsidRPr="00DF2980">
        <w:rPr>
          <w:rFonts w:ascii="Arial" w:hAnsi="Arial" w:cs="Arial"/>
          <w:bCs/>
          <w:spacing w:val="6"/>
        </w:rPr>
        <w:t xml:space="preserve"> (</w:t>
      </w:r>
      <w:r w:rsidR="00DF2980" w:rsidRPr="00DF2980">
        <w:rPr>
          <w:rFonts w:ascii="Arial" w:hAnsi="Arial" w:cs="Arial"/>
          <w:bCs/>
          <w:spacing w:val="6"/>
          <w:lang w:val="en-US"/>
        </w:rPr>
        <w:t>draw</w:t>
      </w:r>
      <w:r w:rsidR="00DF2980" w:rsidRPr="00DF2980">
        <w:rPr>
          <w:rFonts w:ascii="Arial" w:hAnsi="Arial" w:cs="Arial"/>
          <w:bCs/>
          <w:spacing w:val="6"/>
        </w:rPr>
        <w:t xml:space="preserve"> </w:t>
      </w:r>
      <w:r w:rsidR="00DF2980" w:rsidRPr="00DF2980">
        <w:rPr>
          <w:rFonts w:ascii="Arial" w:hAnsi="Arial" w:cs="Arial"/>
          <w:bCs/>
          <w:spacing w:val="6"/>
          <w:lang w:val="en-US"/>
        </w:rPr>
        <w:t>volume</w:t>
      </w:r>
      <w:r w:rsidRPr="00DF2980">
        <w:rPr>
          <w:rFonts w:ascii="Arial" w:hAnsi="Arial" w:cs="Arial"/>
          <w:spacing w:val="6"/>
        </w:rPr>
        <w:t xml:space="preserve">): </w:t>
      </w:r>
      <w:r w:rsidR="00DF2980" w:rsidRPr="00E90790">
        <w:rPr>
          <w:rFonts w:ascii="Arial" w:hAnsi="Arial" w:cs="Arial"/>
          <w:spacing w:val="6"/>
        </w:rPr>
        <w:t>Объем цельной крови, который будет собран в контейнер (</w:t>
      </w:r>
      <w:r w:rsidR="00DF2980" w:rsidRPr="00E90790">
        <w:rPr>
          <w:rFonts w:ascii="Arial" w:hAnsi="Arial" w:cs="Arial"/>
          <w:spacing w:val="6"/>
          <w:u w:val="single"/>
        </w:rPr>
        <w:t>3.4</w:t>
      </w:r>
      <w:r w:rsidR="00DF2980" w:rsidRPr="00E90790">
        <w:rPr>
          <w:rFonts w:ascii="Arial" w:hAnsi="Arial" w:cs="Arial"/>
          <w:spacing w:val="6"/>
        </w:rPr>
        <w:t>)</w:t>
      </w:r>
    </w:p>
    <w:p w:rsidR="00E90790" w:rsidRPr="00E90790" w:rsidRDefault="00E90790" w:rsidP="00F62FCE">
      <w:pPr>
        <w:suppressAutoHyphens w:val="0"/>
        <w:spacing w:line="360" w:lineRule="auto"/>
        <w:ind w:firstLine="567"/>
        <w:rPr>
          <w:rFonts w:ascii="Arial" w:hAnsi="Arial" w:cs="Arial"/>
          <w:color w:val="000000"/>
          <w:spacing w:val="6"/>
          <w:lang w:eastAsia="en-US"/>
        </w:rPr>
      </w:pPr>
      <w:r w:rsidRPr="00E90790">
        <w:rPr>
          <w:rFonts w:ascii="Arial" w:hAnsi="Arial" w:cs="Arial"/>
          <w:b/>
          <w:color w:val="000000"/>
          <w:spacing w:val="6"/>
          <w:lang w:eastAsia="en-US"/>
        </w:rPr>
        <w:t>3.7</w:t>
      </w:r>
      <w:r>
        <w:rPr>
          <w:rFonts w:ascii="Arial" w:hAnsi="Arial" w:cs="Arial"/>
          <w:b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/>
          <w:bCs/>
          <w:color w:val="000000"/>
          <w:spacing w:val="6"/>
          <w:lang w:eastAsia="en-US"/>
        </w:rPr>
        <w:t xml:space="preserve">вакуумный контейнер 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>(</w:t>
      </w:r>
      <w:r w:rsidRPr="00E90790">
        <w:rPr>
          <w:rFonts w:ascii="Arial" w:hAnsi="Arial" w:cs="Arial"/>
          <w:bCs/>
          <w:color w:val="000000"/>
          <w:spacing w:val="6"/>
          <w:lang w:val="en-US" w:eastAsia="en-US"/>
        </w:rPr>
        <w:t>evacuated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Cs/>
          <w:color w:val="000000"/>
          <w:spacing w:val="6"/>
          <w:lang w:val="en-US" w:eastAsia="en-US"/>
        </w:rPr>
        <w:t>container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>): К</w:t>
      </w:r>
      <w:r w:rsidRPr="00E90790">
        <w:rPr>
          <w:rFonts w:ascii="Arial" w:hAnsi="Arial" w:cs="Arial"/>
          <w:iCs/>
          <w:color w:val="000000"/>
          <w:spacing w:val="6"/>
          <w:lang w:eastAsia="en-US"/>
        </w:rPr>
        <w:t>онтейнер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 (</w:t>
      </w:r>
      <w:r w:rsidRPr="00E90790">
        <w:rPr>
          <w:rFonts w:ascii="Arial" w:hAnsi="Arial" w:cs="Arial"/>
          <w:color w:val="000000"/>
          <w:spacing w:val="6"/>
          <w:u w:val="single"/>
          <w:lang w:eastAsia="en-US"/>
        </w:rPr>
        <w:t>3.4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) предназначенный для сбора крови посредством извлечения, индуцированного производителем (например, предварительно созданный вакуум) или вызванный пользователем до начала отбора крови или во время процедуры. </w:t>
      </w:r>
    </w:p>
    <w:p w:rsidR="00E90790" w:rsidRPr="00E90790" w:rsidRDefault="00E90790" w:rsidP="00F62FCE">
      <w:pPr>
        <w:suppressAutoHyphens w:val="0"/>
        <w:spacing w:line="360" w:lineRule="auto"/>
        <w:ind w:firstLine="567"/>
        <w:rPr>
          <w:rFonts w:ascii="Arial" w:hAnsi="Arial" w:cs="Arial"/>
          <w:color w:val="000000"/>
          <w:spacing w:val="6"/>
          <w:lang w:eastAsia="en-US"/>
        </w:rPr>
      </w:pPr>
      <w:r w:rsidRPr="00E90790">
        <w:rPr>
          <w:rFonts w:ascii="Arial" w:hAnsi="Arial" w:cs="Arial"/>
          <w:b/>
          <w:color w:val="000000"/>
          <w:spacing w:val="6"/>
          <w:lang w:eastAsia="en-US"/>
        </w:rPr>
        <w:t>3.8</w:t>
      </w:r>
      <w:r>
        <w:rPr>
          <w:rFonts w:ascii="Arial" w:hAnsi="Arial" w:cs="Arial"/>
          <w:b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/>
          <w:color w:val="000000"/>
          <w:spacing w:val="6"/>
          <w:lang w:eastAsia="en-US"/>
        </w:rPr>
        <w:t>срок годности</w:t>
      </w:r>
      <w:r>
        <w:rPr>
          <w:rFonts w:ascii="Arial" w:hAnsi="Arial" w:cs="Arial"/>
          <w:b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color w:val="000000"/>
          <w:spacing w:val="6"/>
          <w:lang w:eastAsia="en-US"/>
        </w:rPr>
        <w:t>(</w:t>
      </w:r>
      <w:r w:rsidRPr="00E90790">
        <w:rPr>
          <w:rFonts w:ascii="Arial" w:hAnsi="Arial" w:cs="Arial"/>
          <w:color w:val="000000"/>
          <w:spacing w:val="6"/>
          <w:lang w:val="en-US" w:eastAsia="en-US"/>
        </w:rPr>
        <w:t>expiry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color w:val="000000"/>
          <w:spacing w:val="6"/>
          <w:lang w:val="en-US" w:eastAsia="en-US"/>
        </w:rPr>
        <w:t>date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): Дата, после которой продукция не может быть использована </w:t>
      </w:r>
    </w:p>
    <w:p w:rsidR="00E90790" w:rsidRPr="00E90790" w:rsidRDefault="00E90790" w:rsidP="00F62FCE">
      <w:pPr>
        <w:suppressAutoHyphens w:val="0"/>
        <w:spacing w:line="360" w:lineRule="auto"/>
        <w:ind w:firstLine="567"/>
        <w:rPr>
          <w:rFonts w:ascii="Arial" w:hAnsi="Arial" w:cs="Arial"/>
          <w:color w:val="000000"/>
          <w:spacing w:val="6"/>
          <w:lang w:eastAsia="en-US"/>
        </w:rPr>
      </w:pPr>
      <w:r w:rsidRPr="00E90790">
        <w:rPr>
          <w:rFonts w:ascii="Arial" w:hAnsi="Arial" w:cs="Arial"/>
          <w:b/>
          <w:color w:val="000000"/>
          <w:spacing w:val="6"/>
          <w:lang w:eastAsia="en-US"/>
        </w:rPr>
        <w:t>3.9</w:t>
      </w:r>
      <w:r>
        <w:rPr>
          <w:rFonts w:ascii="Arial" w:hAnsi="Arial" w:cs="Arial"/>
          <w:b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/>
          <w:color w:val="000000"/>
          <w:spacing w:val="6"/>
          <w:lang w:eastAsia="en-US"/>
        </w:rPr>
        <w:t>индикатор заполнения</w:t>
      </w:r>
      <w:r>
        <w:rPr>
          <w:rFonts w:ascii="Arial" w:hAnsi="Arial" w:cs="Arial"/>
          <w:b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color w:val="000000"/>
          <w:spacing w:val="6"/>
          <w:lang w:eastAsia="en-US"/>
        </w:rPr>
        <w:t>(</w:t>
      </w:r>
      <w:r w:rsidRPr="00E90790">
        <w:rPr>
          <w:rFonts w:ascii="Arial" w:hAnsi="Arial" w:cs="Arial"/>
          <w:color w:val="000000"/>
          <w:spacing w:val="6"/>
          <w:lang w:val="en-US" w:eastAsia="en-US"/>
        </w:rPr>
        <w:t>fill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color w:val="000000"/>
          <w:spacing w:val="6"/>
          <w:lang w:val="en-US" w:eastAsia="en-US"/>
        </w:rPr>
        <w:t>indicator</w:t>
      </w:r>
      <w:r w:rsidRPr="00E90790">
        <w:rPr>
          <w:rFonts w:ascii="Arial" w:hAnsi="Arial" w:cs="Arial"/>
          <w:color w:val="000000"/>
          <w:spacing w:val="6"/>
          <w:lang w:eastAsia="en-US"/>
        </w:rPr>
        <w:t>):</w:t>
      </w:r>
      <w:r>
        <w:rPr>
          <w:rFonts w:ascii="Arial" w:hAnsi="Arial" w:cs="Arial"/>
          <w:b/>
          <w:color w:val="000000"/>
          <w:spacing w:val="6"/>
          <w:lang w:eastAsia="en-US"/>
        </w:rPr>
        <w:t xml:space="preserve"> </w:t>
      </w:r>
      <w:r>
        <w:rPr>
          <w:rFonts w:ascii="Arial" w:hAnsi="Arial" w:cs="Arial"/>
          <w:color w:val="000000"/>
          <w:spacing w:val="6"/>
          <w:lang w:eastAsia="en-US"/>
        </w:rPr>
        <w:t>Л</w:t>
      </w:r>
      <w:r w:rsidRPr="00E90790">
        <w:rPr>
          <w:rFonts w:ascii="Arial" w:hAnsi="Arial" w:cs="Arial"/>
          <w:color w:val="000000"/>
          <w:spacing w:val="6"/>
          <w:lang w:eastAsia="en-US"/>
        </w:rPr>
        <w:t>иния, обозначенная на пробирке (</w:t>
      </w:r>
      <w:r w:rsidRPr="00E90790">
        <w:rPr>
          <w:rFonts w:ascii="Arial" w:hAnsi="Arial" w:cs="Arial"/>
          <w:color w:val="000000"/>
          <w:spacing w:val="6"/>
          <w:u w:val="single"/>
          <w:lang w:eastAsia="en-US"/>
        </w:rPr>
        <w:t>3.16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) или на этикетке, означающая корректное заполнение </w:t>
      </w:r>
    </w:p>
    <w:p w:rsidR="00E90790" w:rsidRPr="00E90790" w:rsidRDefault="00E90790" w:rsidP="00F62FCE">
      <w:pPr>
        <w:suppressAutoHyphens w:val="0"/>
        <w:spacing w:line="360" w:lineRule="auto"/>
        <w:ind w:firstLine="567"/>
        <w:rPr>
          <w:rFonts w:ascii="Arial" w:hAnsi="Arial" w:cs="Arial"/>
          <w:color w:val="000000"/>
          <w:spacing w:val="6"/>
          <w:lang w:eastAsia="en-US"/>
        </w:rPr>
      </w:pPr>
      <w:r w:rsidRPr="00E90790">
        <w:rPr>
          <w:rFonts w:ascii="Arial" w:hAnsi="Arial" w:cs="Arial"/>
          <w:b/>
          <w:color w:val="000000"/>
          <w:spacing w:val="6"/>
          <w:lang w:eastAsia="en-US"/>
        </w:rPr>
        <w:t>3.10</w:t>
      </w:r>
      <w:r>
        <w:rPr>
          <w:rFonts w:ascii="Arial" w:hAnsi="Arial" w:cs="Arial"/>
          <w:b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/>
          <w:color w:val="000000"/>
          <w:spacing w:val="6"/>
          <w:lang w:eastAsia="en-US"/>
        </w:rPr>
        <w:t>свободное</w:t>
      </w:r>
      <w:r>
        <w:rPr>
          <w:rFonts w:ascii="Arial" w:hAnsi="Arial" w:cs="Arial"/>
          <w:b/>
          <w:color w:val="000000"/>
          <w:spacing w:val="6"/>
          <w:lang w:eastAsia="en-US"/>
        </w:rPr>
        <w:t xml:space="preserve"> пространство </w:t>
      </w:r>
      <w:r w:rsidRPr="00E90790">
        <w:rPr>
          <w:rFonts w:ascii="Arial" w:hAnsi="Arial" w:cs="Arial"/>
          <w:color w:val="000000"/>
          <w:spacing w:val="6"/>
          <w:lang w:eastAsia="en-US"/>
        </w:rPr>
        <w:t>(</w:t>
      </w:r>
      <w:r w:rsidRPr="00E90790">
        <w:rPr>
          <w:rFonts w:ascii="Arial" w:hAnsi="Arial" w:cs="Arial"/>
          <w:color w:val="000000"/>
          <w:spacing w:val="6"/>
          <w:lang w:val="en-US" w:eastAsia="en-US"/>
        </w:rPr>
        <w:t>free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color w:val="000000"/>
          <w:spacing w:val="6"/>
          <w:lang w:val="en-US" w:eastAsia="en-US"/>
        </w:rPr>
        <w:t>space</w:t>
      </w:r>
      <w:r w:rsidRPr="00E90790">
        <w:rPr>
          <w:rFonts w:ascii="Arial" w:hAnsi="Arial" w:cs="Arial"/>
          <w:color w:val="000000"/>
          <w:spacing w:val="6"/>
          <w:lang w:eastAsia="en-US"/>
        </w:rPr>
        <w:t>):</w:t>
      </w:r>
      <w:r w:rsidRPr="00E90790">
        <w:rPr>
          <w:rFonts w:ascii="Arial" w:hAnsi="Arial" w:cs="Arial"/>
          <w:b/>
          <w:color w:val="000000"/>
          <w:spacing w:val="6"/>
          <w:lang w:eastAsia="en-US"/>
        </w:rPr>
        <w:t xml:space="preserve"> </w:t>
      </w:r>
      <w:r>
        <w:rPr>
          <w:rFonts w:ascii="Arial" w:hAnsi="Arial" w:cs="Arial"/>
          <w:color w:val="000000"/>
          <w:spacing w:val="6"/>
          <w:lang w:eastAsia="en-US"/>
        </w:rPr>
        <w:t>П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ространство над собранным образцом </w:t>
      </w:r>
      <w:r w:rsidRPr="00E90790">
        <w:rPr>
          <w:rFonts w:ascii="Arial" w:hAnsi="Arial" w:cs="Arial"/>
          <w:color w:val="000000"/>
          <w:spacing w:val="6"/>
          <w:u w:val="single"/>
          <w:lang w:eastAsia="en-US"/>
        </w:rPr>
        <w:t>3.11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 </w:t>
      </w:r>
    </w:p>
    <w:p w:rsidR="00E90790" w:rsidRPr="00E90790" w:rsidRDefault="00E90790" w:rsidP="00F62FCE">
      <w:pPr>
        <w:suppressAutoHyphens w:val="0"/>
        <w:spacing w:line="360" w:lineRule="auto"/>
        <w:ind w:firstLine="567"/>
        <w:rPr>
          <w:rFonts w:ascii="Arial" w:hAnsi="Arial" w:cs="Arial"/>
          <w:bCs/>
          <w:color w:val="000000"/>
          <w:spacing w:val="6"/>
          <w:lang w:eastAsia="en-US"/>
        </w:rPr>
      </w:pPr>
      <w:r w:rsidRPr="00E90790">
        <w:rPr>
          <w:rFonts w:ascii="Arial" w:hAnsi="Arial" w:cs="Arial"/>
          <w:b/>
          <w:color w:val="000000"/>
          <w:spacing w:val="6"/>
          <w:lang w:eastAsia="en-US"/>
        </w:rPr>
        <w:t>3.11</w:t>
      </w:r>
      <w:r>
        <w:rPr>
          <w:rFonts w:ascii="Arial" w:hAnsi="Arial" w:cs="Arial"/>
          <w:b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/>
          <w:color w:val="000000"/>
          <w:spacing w:val="6"/>
          <w:lang w:eastAsia="en-US"/>
        </w:rPr>
        <w:t>номинальный доступный объем жидкости</w:t>
      </w:r>
      <w:r>
        <w:rPr>
          <w:rFonts w:ascii="Arial" w:hAnsi="Arial" w:cs="Arial"/>
          <w:b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>(</w:t>
      </w:r>
      <w:r w:rsidRPr="00E90790">
        <w:rPr>
          <w:rFonts w:ascii="Arial" w:hAnsi="Arial" w:cs="Arial"/>
          <w:bCs/>
          <w:color w:val="000000"/>
          <w:spacing w:val="6"/>
          <w:lang w:val="en-US" w:eastAsia="en-US"/>
        </w:rPr>
        <w:t>nominal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Cs/>
          <w:color w:val="000000"/>
          <w:spacing w:val="6"/>
          <w:lang w:val="en-US" w:eastAsia="en-US"/>
        </w:rPr>
        <w:t>liquid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Cs/>
          <w:color w:val="000000"/>
          <w:spacing w:val="6"/>
          <w:lang w:val="en-US" w:eastAsia="en-US"/>
        </w:rPr>
        <w:t>capacity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>):</w:t>
      </w:r>
    </w:p>
    <w:p w:rsidR="00E90790" w:rsidRPr="00E90790" w:rsidRDefault="00E90790" w:rsidP="00F62FCE">
      <w:pPr>
        <w:suppressAutoHyphens w:val="0"/>
        <w:spacing w:line="360" w:lineRule="auto"/>
        <w:ind w:firstLine="567"/>
        <w:jc w:val="both"/>
        <w:rPr>
          <w:rFonts w:ascii="Arial" w:hAnsi="Arial" w:cs="Arial"/>
          <w:color w:val="000000"/>
          <w:spacing w:val="6"/>
          <w:lang w:eastAsia="en-US"/>
        </w:rPr>
      </w:pPr>
      <w:r>
        <w:rPr>
          <w:rFonts w:ascii="Arial" w:hAnsi="Arial" w:cs="Arial"/>
          <w:iCs/>
          <w:color w:val="000000"/>
          <w:spacing w:val="6"/>
          <w:lang w:eastAsia="en-US"/>
        </w:rPr>
        <w:t>О</w:t>
      </w:r>
      <w:r w:rsidRPr="00E90790">
        <w:rPr>
          <w:rFonts w:ascii="Arial" w:hAnsi="Arial" w:cs="Arial"/>
          <w:iCs/>
          <w:color w:val="000000"/>
          <w:spacing w:val="6"/>
          <w:lang w:eastAsia="en-US"/>
        </w:rPr>
        <w:t>тбираемый объем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 (</w:t>
      </w:r>
      <w:r w:rsidRPr="00E90790">
        <w:rPr>
          <w:rFonts w:ascii="Arial" w:hAnsi="Arial" w:cs="Arial"/>
          <w:color w:val="000000"/>
          <w:spacing w:val="6"/>
          <w:u w:val="single"/>
          <w:lang w:eastAsia="en-US"/>
        </w:rPr>
        <w:t>3.6</w:t>
      </w:r>
      <w:r w:rsidRPr="00E90790">
        <w:rPr>
          <w:rFonts w:ascii="Arial" w:hAnsi="Arial" w:cs="Arial"/>
          <w:color w:val="000000"/>
          <w:spacing w:val="6"/>
          <w:lang w:eastAsia="en-US"/>
        </w:rPr>
        <w:t>) плюс объем консерванта (</w:t>
      </w:r>
      <w:r w:rsidRPr="00E90790">
        <w:rPr>
          <w:rFonts w:ascii="Arial" w:hAnsi="Arial" w:cs="Arial"/>
          <w:color w:val="000000"/>
          <w:spacing w:val="6"/>
          <w:u w:val="single"/>
          <w:lang w:eastAsia="en-US"/>
        </w:rPr>
        <w:t>3.2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), не считая любой расходный материал в соответствии с первичной цветовой кодировкой </w:t>
      </w:r>
    </w:p>
    <w:p w:rsidR="00E90790" w:rsidRPr="00E90790" w:rsidRDefault="00E90790" w:rsidP="00F62FCE">
      <w:pPr>
        <w:suppressAutoHyphens w:val="0"/>
        <w:spacing w:line="360" w:lineRule="auto"/>
        <w:ind w:firstLine="567"/>
        <w:rPr>
          <w:rFonts w:ascii="Arial" w:hAnsi="Arial" w:cs="Arial"/>
          <w:color w:val="000000"/>
          <w:spacing w:val="6"/>
          <w:lang w:eastAsia="en-US"/>
        </w:rPr>
      </w:pPr>
      <w:r w:rsidRPr="00E90790">
        <w:rPr>
          <w:rFonts w:ascii="Arial" w:hAnsi="Arial" w:cs="Arial"/>
          <w:b/>
          <w:color w:val="000000"/>
          <w:spacing w:val="6"/>
          <w:lang w:eastAsia="en-US"/>
        </w:rPr>
        <w:t xml:space="preserve">3.12 основной цвет 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>(</w:t>
      </w:r>
      <w:r w:rsidRPr="00E90790">
        <w:rPr>
          <w:rFonts w:ascii="Arial" w:hAnsi="Arial" w:cs="Arial"/>
          <w:bCs/>
          <w:color w:val="000000"/>
          <w:spacing w:val="6"/>
          <w:lang w:val="en-US" w:eastAsia="en-US"/>
        </w:rPr>
        <w:t>primary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Cs/>
          <w:color w:val="000000"/>
          <w:spacing w:val="6"/>
          <w:lang w:val="en-US" w:eastAsia="en-US"/>
        </w:rPr>
        <w:t>color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>):</w:t>
      </w:r>
      <w:r>
        <w:rPr>
          <w:rFonts w:ascii="Arial" w:hAnsi="Arial" w:cs="Arial"/>
          <w:bCs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color w:val="000000"/>
          <w:spacing w:val="6"/>
          <w:lang w:eastAsia="en-US"/>
        </w:rPr>
        <w:t>Доминантный цвет компонентов крышки (</w:t>
      </w:r>
      <w:r w:rsidRPr="00E90790">
        <w:rPr>
          <w:rFonts w:ascii="Arial" w:hAnsi="Arial" w:cs="Arial"/>
          <w:color w:val="000000"/>
          <w:spacing w:val="6"/>
          <w:u w:val="single"/>
          <w:lang w:eastAsia="en-US"/>
        </w:rPr>
        <w:t>3.3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) наиболее характерен для </w:t>
      </w:r>
      <w:r w:rsidRPr="00E90790">
        <w:rPr>
          <w:rFonts w:ascii="Arial" w:hAnsi="Arial" w:cs="Arial"/>
          <w:iCs/>
          <w:color w:val="000000"/>
          <w:spacing w:val="6"/>
          <w:lang w:eastAsia="en-US"/>
        </w:rPr>
        <w:t xml:space="preserve">консерванта </w:t>
      </w:r>
      <w:r w:rsidRPr="00E90790">
        <w:rPr>
          <w:rFonts w:ascii="Arial" w:hAnsi="Arial" w:cs="Arial"/>
          <w:color w:val="000000"/>
          <w:spacing w:val="6"/>
          <w:lang w:eastAsia="en-US"/>
        </w:rPr>
        <w:t>(</w:t>
      </w:r>
      <w:r w:rsidRPr="00E90790">
        <w:rPr>
          <w:rFonts w:ascii="Arial" w:hAnsi="Arial" w:cs="Arial"/>
          <w:color w:val="000000"/>
          <w:spacing w:val="6"/>
          <w:u w:val="single"/>
          <w:lang w:eastAsia="en-US"/>
        </w:rPr>
        <w:t>3.2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) в </w:t>
      </w:r>
      <w:r w:rsidRPr="00E90790">
        <w:rPr>
          <w:rFonts w:ascii="Arial" w:hAnsi="Arial" w:cs="Arial"/>
          <w:iCs/>
          <w:color w:val="000000"/>
          <w:spacing w:val="6"/>
          <w:lang w:eastAsia="en-US"/>
        </w:rPr>
        <w:t xml:space="preserve">контейнере </w:t>
      </w:r>
      <w:r w:rsidRPr="00E90790">
        <w:rPr>
          <w:rFonts w:ascii="Arial" w:hAnsi="Arial" w:cs="Arial"/>
          <w:color w:val="000000"/>
          <w:spacing w:val="6"/>
          <w:lang w:eastAsia="en-US"/>
        </w:rPr>
        <w:t>(</w:t>
      </w:r>
      <w:r w:rsidRPr="00E90790">
        <w:rPr>
          <w:rFonts w:ascii="Arial" w:hAnsi="Arial" w:cs="Arial"/>
          <w:color w:val="000000"/>
          <w:spacing w:val="6"/>
          <w:u w:val="single"/>
          <w:lang w:eastAsia="en-US"/>
        </w:rPr>
        <w:t>3.4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) </w:t>
      </w:r>
    </w:p>
    <w:p w:rsidR="00E90790" w:rsidRPr="00E90790" w:rsidRDefault="00E90790" w:rsidP="00F62FCE">
      <w:pPr>
        <w:suppressAutoHyphens w:val="0"/>
        <w:spacing w:before="120" w:after="120" w:line="360" w:lineRule="auto"/>
        <w:ind w:firstLine="567"/>
        <w:jc w:val="both"/>
        <w:rPr>
          <w:rFonts w:ascii="Arial" w:hAnsi="Arial" w:cs="Arial"/>
          <w:bCs/>
          <w:color w:val="000000"/>
          <w:spacing w:val="6"/>
          <w:sz w:val="20"/>
          <w:szCs w:val="20"/>
          <w:lang w:eastAsia="en-US"/>
        </w:rPr>
      </w:pPr>
      <w:r w:rsidRPr="00E90790">
        <w:rPr>
          <w:rFonts w:ascii="Arial" w:hAnsi="Arial" w:cs="Arial"/>
          <w:color w:val="000000"/>
          <w:spacing w:val="6"/>
          <w:sz w:val="20"/>
          <w:szCs w:val="20"/>
          <w:lang w:eastAsia="en-US"/>
        </w:rPr>
        <w:t xml:space="preserve">Примечание 1 к записи: доминантным считается цвет, распространенный цвета на наибольшую поверхность крышки. </w:t>
      </w:r>
    </w:p>
    <w:p w:rsidR="00E90790" w:rsidRPr="00E90790" w:rsidRDefault="00E90790" w:rsidP="00F62FCE">
      <w:pPr>
        <w:suppressAutoHyphens w:val="0"/>
        <w:spacing w:line="360" w:lineRule="auto"/>
        <w:ind w:firstLine="567"/>
        <w:jc w:val="both"/>
        <w:rPr>
          <w:rFonts w:ascii="Arial" w:hAnsi="Arial" w:cs="Arial"/>
          <w:color w:val="000000"/>
          <w:spacing w:val="6"/>
          <w:lang w:eastAsia="en-US"/>
        </w:rPr>
      </w:pPr>
      <w:r w:rsidRPr="00E90790">
        <w:rPr>
          <w:rFonts w:ascii="Arial" w:hAnsi="Arial" w:cs="Arial"/>
          <w:b/>
          <w:bCs/>
          <w:color w:val="000000"/>
          <w:spacing w:val="6"/>
          <w:lang w:eastAsia="en-US"/>
        </w:rPr>
        <w:lastRenderedPageBreak/>
        <w:t>3.13</w:t>
      </w:r>
      <w:r>
        <w:rPr>
          <w:rFonts w:ascii="Arial" w:hAnsi="Arial" w:cs="Arial"/>
          <w:b/>
          <w:bCs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/>
          <w:bCs/>
          <w:color w:val="000000"/>
          <w:spacing w:val="6"/>
          <w:lang w:eastAsia="en-US"/>
        </w:rPr>
        <w:t>первичная упаковка</w:t>
      </w:r>
      <w:r>
        <w:rPr>
          <w:rFonts w:ascii="Arial" w:hAnsi="Arial" w:cs="Arial"/>
          <w:b/>
          <w:bCs/>
          <w:color w:val="000000"/>
          <w:spacing w:val="6"/>
          <w:lang w:eastAsia="en-US"/>
        </w:rPr>
        <w:t xml:space="preserve"> </w:t>
      </w:r>
      <w:r>
        <w:rPr>
          <w:rFonts w:ascii="Arial" w:hAnsi="Arial" w:cs="Arial"/>
          <w:bCs/>
          <w:color w:val="000000"/>
          <w:spacing w:val="6"/>
          <w:lang w:eastAsia="en-US"/>
        </w:rPr>
        <w:t>(</w:t>
      </w:r>
      <w:proofErr w:type="spellStart"/>
      <w:r w:rsidRPr="00E90790">
        <w:rPr>
          <w:rFonts w:ascii="Arial" w:hAnsi="Arial" w:cs="Arial"/>
          <w:bCs/>
          <w:color w:val="000000"/>
          <w:spacing w:val="6"/>
          <w:lang w:eastAsia="en-US"/>
        </w:rPr>
        <w:t>primary</w:t>
      </w:r>
      <w:proofErr w:type="spellEnd"/>
      <w:r w:rsidRPr="00E90790">
        <w:rPr>
          <w:rFonts w:ascii="Arial" w:hAnsi="Arial" w:cs="Arial"/>
          <w:bCs/>
          <w:color w:val="000000"/>
          <w:spacing w:val="6"/>
          <w:lang w:eastAsia="en-US"/>
        </w:rPr>
        <w:t xml:space="preserve"> </w:t>
      </w:r>
      <w:proofErr w:type="spellStart"/>
      <w:r w:rsidRPr="00E90790">
        <w:rPr>
          <w:rFonts w:ascii="Arial" w:hAnsi="Arial" w:cs="Arial"/>
          <w:bCs/>
          <w:color w:val="000000"/>
          <w:spacing w:val="6"/>
          <w:lang w:eastAsia="en-US"/>
        </w:rPr>
        <w:t>pack</w:t>
      </w:r>
      <w:proofErr w:type="spellEnd"/>
      <w:r>
        <w:rPr>
          <w:rFonts w:ascii="Arial" w:hAnsi="Arial" w:cs="Arial"/>
          <w:bCs/>
          <w:color w:val="000000"/>
          <w:spacing w:val="6"/>
          <w:lang w:eastAsia="en-US"/>
        </w:rPr>
        <w:t>): Н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аименьшая упаковка </w:t>
      </w:r>
      <w:r w:rsidRPr="00E90790">
        <w:rPr>
          <w:rFonts w:ascii="Arial" w:hAnsi="Arial" w:cs="Arial"/>
          <w:iCs/>
          <w:color w:val="000000"/>
          <w:spacing w:val="6"/>
          <w:lang w:eastAsia="en-US"/>
        </w:rPr>
        <w:t>контейнеров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 (</w:t>
      </w:r>
      <w:r w:rsidRPr="00E90790">
        <w:rPr>
          <w:rFonts w:ascii="Arial" w:hAnsi="Arial" w:cs="Arial"/>
          <w:color w:val="000000"/>
          <w:spacing w:val="6"/>
          <w:u w:val="single"/>
          <w:lang w:eastAsia="en-US"/>
        </w:rPr>
        <w:t>3.4</w:t>
      </w:r>
      <w:r w:rsidRPr="00E90790">
        <w:rPr>
          <w:rFonts w:ascii="Arial" w:hAnsi="Arial" w:cs="Arial"/>
          <w:color w:val="000000"/>
          <w:spacing w:val="6"/>
          <w:lang w:eastAsia="en-US"/>
        </w:rPr>
        <w:t>)</w:t>
      </w:r>
    </w:p>
    <w:p w:rsidR="00E90790" w:rsidRPr="00E90790" w:rsidRDefault="00E90790" w:rsidP="00F62FCE">
      <w:pPr>
        <w:suppressAutoHyphens w:val="0"/>
        <w:spacing w:line="360" w:lineRule="auto"/>
        <w:ind w:firstLine="567"/>
        <w:jc w:val="both"/>
        <w:rPr>
          <w:rFonts w:ascii="Arial" w:hAnsi="Arial" w:cs="Arial"/>
          <w:bCs/>
          <w:color w:val="000000"/>
          <w:spacing w:val="6"/>
          <w:lang w:eastAsia="en-US"/>
        </w:rPr>
      </w:pPr>
      <w:r w:rsidRPr="00E90790">
        <w:rPr>
          <w:rFonts w:ascii="Arial" w:hAnsi="Arial" w:cs="Arial"/>
          <w:b/>
          <w:bCs/>
          <w:color w:val="000000"/>
          <w:spacing w:val="6"/>
          <w:lang w:eastAsia="en-US"/>
        </w:rPr>
        <w:t>3.14</w:t>
      </w:r>
      <w:r>
        <w:rPr>
          <w:rFonts w:ascii="Arial" w:hAnsi="Arial" w:cs="Arial"/>
          <w:b/>
          <w:bCs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/>
          <w:bCs/>
          <w:color w:val="000000"/>
          <w:spacing w:val="6"/>
          <w:lang w:eastAsia="en-US"/>
        </w:rPr>
        <w:t xml:space="preserve">относительная </w:t>
      </w:r>
      <w:proofErr w:type="spellStart"/>
      <w:r w:rsidRPr="00E90790">
        <w:rPr>
          <w:rFonts w:ascii="Arial" w:hAnsi="Arial" w:cs="Arial"/>
          <w:b/>
          <w:bCs/>
          <w:color w:val="000000"/>
          <w:spacing w:val="6"/>
          <w:lang w:eastAsia="en-US"/>
        </w:rPr>
        <w:t>центрифужная</w:t>
      </w:r>
      <w:proofErr w:type="spellEnd"/>
      <w:r w:rsidRPr="00E90790">
        <w:rPr>
          <w:rFonts w:ascii="Arial" w:hAnsi="Arial" w:cs="Arial"/>
          <w:b/>
          <w:bCs/>
          <w:color w:val="000000"/>
          <w:spacing w:val="6"/>
          <w:lang w:eastAsia="en-US"/>
        </w:rPr>
        <w:t xml:space="preserve"> сила</w:t>
      </w:r>
      <w:r>
        <w:rPr>
          <w:rFonts w:ascii="Arial" w:hAnsi="Arial" w:cs="Arial"/>
          <w:b/>
          <w:bCs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>(</w:t>
      </w:r>
      <w:r w:rsidRPr="00E90790">
        <w:rPr>
          <w:rFonts w:ascii="Arial" w:hAnsi="Arial" w:cs="Arial"/>
          <w:bCs/>
          <w:color w:val="000000"/>
          <w:spacing w:val="6"/>
          <w:lang w:val="en-US" w:eastAsia="en-US"/>
        </w:rPr>
        <w:t>relative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Cs/>
          <w:color w:val="000000"/>
          <w:spacing w:val="6"/>
          <w:lang w:val="en-US" w:eastAsia="en-US"/>
        </w:rPr>
        <w:t>centrifugal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Cs/>
          <w:color w:val="000000"/>
          <w:spacing w:val="6"/>
          <w:lang w:val="en-US" w:eastAsia="en-US"/>
        </w:rPr>
        <w:t>force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 xml:space="preserve">, </w:t>
      </w:r>
      <w:r w:rsidRPr="00E90790">
        <w:rPr>
          <w:rFonts w:ascii="Arial" w:hAnsi="Arial" w:cs="Arial"/>
          <w:bCs/>
          <w:color w:val="000000"/>
          <w:spacing w:val="6"/>
          <w:lang w:val="en-US" w:eastAsia="en-US"/>
        </w:rPr>
        <w:t>RCF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>):</w:t>
      </w:r>
      <w:r>
        <w:rPr>
          <w:rFonts w:ascii="Arial" w:hAnsi="Arial" w:cs="Arial"/>
          <w:bCs/>
          <w:color w:val="000000"/>
          <w:spacing w:val="6"/>
          <w:lang w:eastAsia="en-US"/>
        </w:rPr>
        <w:t xml:space="preserve"> </w:t>
      </w:r>
    </w:p>
    <w:p w:rsidR="00E90790" w:rsidRPr="00E90790" w:rsidRDefault="00E90790" w:rsidP="00F62FCE">
      <w:pPr>
        <w:suppressAutoHyphens w:val="0"/>
        <w:spacing w:line="360" w:lineRule="auto"/>
        <w:ind w:firstLine="567"/>
        <w:jc w:val="both"/>
        <w:rPr>
          <w:rFonts w:ascii="Arial" w:hAnsi="Arial" w:cs="Arial"/>
          <w:color w:val="000000"/>
          <w:spacing w:val="6"/>
          <w:lang w:eastAsia="en-US"/>
        </w:rPr>
      </w:pPr>
      <w:r>
        <w:rPr>
          <w:rFonts w:ascii="Arial" w:hAnsi="Arial" w:cs="Arial"/>
          <w:color w:val="000000"/>
          <w:spacing w:val="6"/>
          <w:lang w:eastAsia="en-US"/>
        </w:rPr>
        <w:t>С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ила, которая генерируется во время процесса центрифугирования образца и указанная производителем для адекватного разделения образца </w:t>
      </w:r>
    </w:p>
    <w:p w:rsidR="00E90790" w:rsidRPr="00E90790" w:rsidRDefault="00E90790" w:rsidP="00F62FCE">
      <w:pPr>
        <w:suppressAutoHyphens w:val="0"/>
        <w:spacing w:line="360" w:lineRule="auto"/>
        <w:ind w:firstLine="567"/>
        <w:jc w:val="both"/>
        <w:rPr>
          <w:rFonts w:ascii="Arial" w:hAnsi="Arial" w:cs="Arial"/>
          <w:color w:val="000000"/>
          <w:spacing w:val="6"/>
          <w:lang w:eastAsia="en-US"/>
        </w:rPr>
      </w:pPr>
      <w:r w:rsidRPr="00E90790">
        <w:rPr>
          <w:rFonts w:ascii="Arial" w:hAnsi="Arial" w:cs="Arial"/>
          <w:b/>
          <w:bCs/>
          <w:color w:val="000000"/>
          <w:spacing w:val="6"/>
          <w:lang w:eastAsia="en-US"/>
        </w:rPr>
        <w:t>3.15</w:t>
      </w:r>
      <w:r>
        <w:rPr>
          <w:rFonts w:ascii="Arial" w:hAnsi="Arial" w:cs="Arial"/>
          <w:b/>
          <w:bCs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/>
          <w:bCs/>
          <w:color w:val="000000"/>
          <w:spacing w:val="6"/>
          <w:lang w:eastAsia="en-US"/>
        </w:rPr>
        <w:t>образец</w:t>
      </w:r>
      <w:r>
        <w:rPr>
          <w:rFonts w:ascii="Arial" w:hAnsi="Arial" w:cs="Arial"/>
          <w:b/>
          <w:bCs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>(</w:t>
      </w:r>
      <w:r w:rsidRPr="00E90790">
        <w:rPr>
          <w:rFonts w:ascii="Arial" w:hAnsi="Arial" w:cs="Arial"/>
          <w:bCs/>
          <w:color w:val="000000"/>
          <w:spacing w:val="6"/>
          <w:lang w:val="en-US" w:eastAsia="en-US"/>
        </w:rPr>
        <w:t>specimen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>):</w:t>
      </w:r>
      <w:r>
        <w:rPr>
          <w:rFonts w:ascii="Arial" w:hAnsi="Arial" w:cs="Arial"/>
          <w:bCs/>
          <w:color w:val="000000"/>
          <w:spacing w:val="6"/>
          <w:lang w:eastAsia="en-US"/>
        </w:rPr>
        <w:t xml:space="preserve"> </w:t>
      </w:r>
      <w:r>
        <w:rPr>
          <w:rFonts w:ascii="Arial" w:hAnsi="Arial" w:cs="Arial"/>
          <w:color w:val="000000"/>
          <w:spacing w:val="6"/>
          <w:lang w:eastAsia="en-US"/>
        </w:rPr>
        <w:t>В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енозная кровь, собранная в </w:t>
      </w:r>
      <w:r w:rsidRPr="00E90790">
        <w:rPr>
          <w:rFonts w:ascii="Arial" w:hAnsi="Arial" w:cs="Arial"/>
          <w:i/>
          <w:color w:val="000000"/>
          <w:spacing w:val="6"/>
          <w:lang w:eastAsia="en-US"/>
        </w:rPr>
        <w:t>контейнер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 (</w:t>
      </w:r>
      <w:r w:rsidRPr="00E90790">
        <w:rPr>
          <w:rFonts w:ascii="Arial" w:hAnsi="Arial" w:cs="Arial"/>
          <w:color w:val="000000"/>
          <w:spacing w:val="6"/>
          <w:u w:val="single"/>
          <w:lang w:eastAsia="en-US"/>
        </w:rPr>
        <w:t>3.4</w:t>
      </w:r>
      <w:r w:rsidRPr="00E90790">
        <w:rPr>
          <w:rFonts w:ascii="Arial" w:hAnsi="Arial" w:cs="Arial"/>
          <w:color w:val="000000"/>
          <w:spacing w:val="6"/>
          <w:lang w:eastAsia="en-US"/>
        </w:rPr>
        <w:t>)</w:t>
      </w:r>
    </w:p>
    <w:p w:rsidR="00E90790" w:rsidRPr="00E90790" w:rsidRDefault="00E90790" w:rsidP="00F62FCE">
      <w:pPr>
        <w:suppressAutoHyphens w:val="0"/>
        <w:spacing w:line="360" w:lineRule="auto"/>
        <w:ind w:firstLine="567"/>
        <w:rPr>
          <w:rFonts w:ascii="Arial" w:hAnsi="Arial" w:cs="Arial"/>
          <w:color w:val="000000"/>
          <w:spacing w:val="6"/>
          <w:lang w:eastAsia="en-US"/>
        </w:rPr>
      </w:pPr>
      <w:r w:rsidRPr="00E90790">
        <w:rPr>
          <w:rFonts w:ascii="Arial" w:hAnsi="Arial" w:cs="Arial"/>
          <w:b/>
          <w:color w:val="000000"/>
          <w:spacing w:val="6"/>
          <w:lang w:eastAsia="en-US"/>
        </w:rPr>
        <w:t>3.16</w:t>
      </w:r>
      <w:r>
        <w:rPr>
          <w:rFonts w:ascii="Arial" w:hAnsi="Arial" w:cs="Arial"/>
          <w:b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/>
          <w:color w:val="000000"/>
          <w:spacing w:val="6"/>
          <w:lang w:eastAsia="en-US"/>
        </w:rPr>
        <w:t>пробирка</w:t>
      </w:r>
      <w:r w:rsidR="00354C4B">
        <w:rPr>
          <w:rFonts w:ascii="Arial" w:hAnsi="Arial" w:cs="Arial"/>
          <w:b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color w:val="000000"/>
          <w:spacing w:val="6"/>
          <w:lang w:eastAsia="en-US"/>
        </w:rPr>
        <w:t>(</w:t>
      </w:r>
      <w:r w:rsidRPr="00E90790">
        <w:rPr>
          <w:rFonts w:ascii="Arial" w:hAnsi="Arial" w:cs="Arial"/>
          <w:color w:val="000000"/>
          <w:spacing w:val="6"/>
          <w:lang w:val="en-US" w:eastAsia="en-US"/>
        </w:rPr>
        <w:t>tube</w:t>
      </w:r>
      <w:r w:rsidRPr="00E90790">
        <w:rPr>
          <w:rFonts w:ascii="Arial" w:hAnsi="Arial" w:cs="Arial"/>
          <w:color w:val="000000"/>
          <w:spacing w:val="6"/>
          <w:lang w:eastAsia="en-US"/>
        </w:rPr>
        <w:t>):</w:t>
      </w:r>
      <w:r w:rsidR="00354C4B">
        <w:rPr>
          <w:rFonts w:ascii="Arial" w:hAnsi="Arial" w:cs="Arial"/>
          <w:color w:val="000000"/>
          <w:spacing w:val="6"/>
          <w:lang w:eastAsia="en-US"/>
        </w:rPr>
        <w:t xml:space="preserve"> </w:t>
      </w:r>
      <w:r w:rsidR="00354C4B" w:rsidRPr="00354C4B">
        <w:rPr>
          <w:rFonts w:ascii="Arial" w:hAnsi="Arial" w:cs="Arial"/>
          <w:color w:val="000000"/>
          <w:spacing w:val="6"/>
          <w:lang w:eastAsia="en-US"/>
        </w:rPr>
        <w:t>Ч</w:t>
      </w:r>
      <w:r w:rsidRPr="00E90790">
        <w:rPr>
          <w:rFonts w:ascii="Arial" w:hAnsi="Arial" w:cs="Arial"/>
          <w:color w:val="000000"/>
          <w:spacing w:val="6"/>
          <w:lang w:eastAsia="en-US"/>
        </w:rPr>
        <w:t>асть контейнера (3.4)</w:t>
      </w:r>
      <w:proofErr w:type="gramStart"/>
      <w:r w:rsidRPr="00E90790">
        <w:rPr>
          <w:rFonts w:ascii="Arial" w:hAnsi="Arial" w:cs="Arial"/>
          <w:color w:val="000000"/>
          <w:spacing w:val="6"/>
          <w:lang w:eastAsia="en-US"/>
        </w:rPr>
        <w:t>.</w:t>
      </w:r>
      <w:proofErr w:type="gramEnd"/>
      <w:r w:rsidRPr="00E90790">
        <w:rPr>
          <w:rFonts w:ascii="Arial" w:hAnsi="Arial" w:cs="Arial"/>
          <w:color w:val="000000"/>
          <w:spacing w:val="6"/>
          <w:lang w:eastAsia="en-US"/>
        </w:rPr>
        <w:t xml:space="preserve"> </w:t>
      </w:r>
      <w:proofErr w:type="gramStart"/>
      <w:r w:rsidRPr="00E90790">
        <w:rPr>
          <w:rFonts w:ascii="Arial" w:hAnsi="Arial" w:cs="Arial"/>
          <w:color w:val="000000"/>
          <w:spacing w:val="6"/>
          <w:lang w:eastAsia="en-US"/>
        </w:rPr>
        <w:t>б</w:t>
      </w:r>
      <w:proofErr w:type="gramEnd"/>
      <w:r w:rsidRPr="00E90790">
        <w:rPr>
          <w:rFonts w:ascii="Arial" w:hAnsi="Arial" w:cs="Arial"/>
          <w:color w:val="000000"/>
          <w:spacing w:val="6"/>
          <w:lang w:eastAsia="en-US"/>
        </w:rPr>
        <w:t>ез крышки (3.3). которая содержит образец (</w:t>
      </w:r>
      <w:r w:rsidRPr="00E90790">
        <w:rPr>
          <w:rFonts w:ascii="Arial" w:hAnsi="Arial" w:cs="Arial"/>
          <w:color w:val="000000"/>
          <w:spacing w:val="6"/>
          <w:u w:val="single"/>
          <w:lang w:eastAsia="en-US"/>
        </w:rPr>
        <w:t>3.15</w:t>
      </w:r>
      <w:r w:rsidRPr="00E90790">
        <w:rPr>
          <w:rFonts w:ascii="Arial" w:hAnsi="Arial" w:cs="Arial"/>
          <w:color w:val="000000"/>
          <w:spacing w:val="6"/>
          <w:lang w:eastAsia="en-US"/>
        </w:rPr>
        <w:t>)</w:t>
      </w:r>
    </w:p>
    <w:p w:rsidR="00E90790" w:rsidRPr="00E90790" w:rsidRDefault="00E90790" w:rsidP="00F62FCE">
      <w:pPr>
        <w:suppressAutoHyphens w:val="0"/>
        <w:spacing w:line="360" w:lineRule="auto"/>
        <w:ind w:firstLine="567"/>
        <w:rPr>
          <w:rFonts w:ascii="Arial" w:hAnsi="Arial" w:cs="Arial"/>
          <w:color w:val="000000"/>
          <w:spacing w:val="6"/>
          <w:lang w:eastAsia="en-US"/>
        </w:rPr>
      </w:pPr>
      <w:r w:rsidRPr="00E90790">
        <w:rPr>
          <w:rFonts w:ascii="Arial" w:hAnsi="Arial" w:cs="Arial"/>
          <w:b/>
          <w:color w:val="000000"/>
          <w:spacing w:val="6"/>
          <w:lang w:eastAsia="en-US"/>
        </w:rPr>
        <w:t>3.17</w:t>
      </w:r>
      <w:r w:rsidR="00354C4B">
        <w:rPr>
          <w:rFonts w:ascii="Arial" w:hAnsi="Arial" w:cs="Arial"/>
          <w:b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/>
          <w:bCs/>
          <w:color w:val="000000"/>
          <w:spacing w:val="6"/>
          <w:lang w:eastAsia="en-US"/>
        </w:rPr>
        <w:t>визуальная оценка</w:t>
      </w:r>
      <w:r w:rsidR="00354C4B">
        <w:rPr>
          <w:rFonts w:ascii="Arial" w:hAnsi="Arial" w:cs="Arial"/>
          <w:b/>
          <w:bCs/>
          <w:color w:val="000000"/>
          <w:spacing w:val="6"/>
          <w:lang w:eastAsia="en-US"/>
        </w:rPr>
        <w:t xml:space="preserve"> </w:t>
      </w:r>
      <w:r w:rsidR="00354C4B" w:rsidRPr="00354C4B">
        <w:rPr>
          <w:rFonts w:ascii="Arial" w:hAnsi="Arial" w:cs="Arial"/>
          <w:bCs/>
          <w:color w:val="000000"/>
          <w:spacing w:val="6"/>
          <w:lang w:eastAsia="en-US"/>
        </w:rPr>
        <w:t>(</w:t>
      </w:r>
      <w:r w:rsidRPr="00E90790">
        <w:rPr>
          <w:rFonts w:ascii="Arial" w:hAnsi="Arial" w:cs="Arial"/>
          <w:bCs/>
          <w:color w:val="000000"/>
          <w:spacing w:val="6"/>
          <w:lang w:val="en-US" w:eastAsia="en-US"/>
        </w:rPr>
        <w:t>visual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 xml:space="preserve"> </w:t>
      </w:r>
      <w:r w:rsidRPr="00E90790">
        <w:rPr>
          <w:rFonts w:ascii="Arial" w:hAnsi="Arial" w:cs="Arial"/>
          <w:bCs/>
          <w:color w:val="000000"/>
          <w:spacing w:val="6"/>
          <w:lang w:val="en-US" w:eastAsia="en-US"/>
        </w:rPr>
        <w:t>inspection</w:t>
      </w:r>
      <w:r w:rsidR="00354C4B" w:rsidRPr="00354C4B">
        <w:rPr>
          <w:rFonts w:ascii="Arial" w:hAnsi="Arial" w:cs="Arial"/>
          <w:bCs/>
          <w:color w:val="000000"/>
          <w:spacing w:val="6"/>
          <w:lang w:eastAsia="en-US"/>
        </w:rPr>
        <w:t>):</w:t>
      </w:r>
      <w:r w:rsidRPr="00E90790">
        <w:rPr>
          <w:rFonts w:ascii="Arial" w:hAnsi="Arial" w:cs="Arial"/>
          <w:bCs/>
          <w:color w:val="000000"/>
          <w:spacing w:val="6"/>
          <w:lang w:eastAsia="en-US"/>
        </w:rPr>
        <w:t xml:space="preserve"> </w:t>
      </w:r>
      <w:r w:rsidR="00354C4B">
        <w:rPr>
          <w:rFonts w:ascii="Arial" w:hAnsi="Arial" w:cs="Arial"/>
          <w:color w:val="000000"/>
          <w:spacing w:val="6"/>
          <w:lang w:eastAsia="en-US"/>
        </w:rPr>
        <w:t>О</w:t>
      </w:r>
      <w:r w:rsidRPr="00E90790">
        <w:rPr>
          <w:rFonts w:ascii="Arial" w:hAnsi="Arial" w:cs="Arial"/>
          <w:color w:val="000000"/>
          <w:spacing w:val="6"/>
          <w:lang w:eastAsia="en-US"/>
        </w:rPr>
        <w:t xml:space="preserve">ценка персоналом с нормальным или скорректированным к нормальному зрению без увеличения при освещении между 500 </w:t>
      </w:r>
      <w:proofErr w:type="spellStart"/>
      <w:r w:rsidRPr="00E90790">
        <w:rPr>
          <w:rFonts w:ascii="Arial" w:eastAsia="Calibri" w:hAnsi="Arial" w:cs="Arial"/>
          <w:bCs/>
          <w:color w:val="222222"/>
          <w:shd w:val="clear" w:color="auto" w:fill="FFFFFF"/>
          <w:lang w:eastAsia="en-US"/>
        </w:rPr>
        <w:t>лк</w:t>
      </w:r>
      <w:proofErr w:type="spellEnd"/>
      <w:r w:rsidRPr="00E90790">
        <w:rPr>
          <w:rFonts w:ascii="Arial" w:hAnsi="Arial" w:cs="Arial"/>
          <w:color w:val="000000"/>
          <w:spacing w:val="6"/>
          <w:lang w:eastAsia="en-US"/>
        </w:rPr>
        <w:t xml:space="preserve"> и 1 000 </w:t>
      </w:r>
      <w:proofErr w:type="spellStart"/>
      <w:r w:rsidRPr="00E90790">
        <w:rPr>
          <w:rFonts w:ascii="Arial" w:hAnsi="Arial" w:cs="Arial"/>
          <w:color w:val="000000"/>
          <w:spacing w:val="6"/>
          <w:lang w:eastAsia="en-US"/>
        </w:rPr>
        <w:t>лк</w:t>
      </w:r>
      <w:proofErr w:type="spellEnd"/>
    </w:p>
    <w:p w:rsidR="00FB7E98" w:rsidRPr="00726D0F" w:rsidRDefault="00AB529B" w:rsidP="00F62FCE">
      <w:pPr>
        <w:pStyle w:val="1"/>
        <w:spacing w:before="120" w:after="120" w:line="360" w:lineRule="auto"/>
        <w:ind w:firstLine="567"/>
        <w:rPr>
          <w:rFonts w:ascii="Arial" w:hAnsi="Arial" w:cs="Arial"/>
          <w:color w:val="auto"/>
        </w:rPr>
      </w:pPr>
      <w:bookmarkStart w:id="9" w:name="_Toc41085387"/>
      <w:r w:rsidRPr="00726D0F">
        <w:rPr>
          <w:rFonts w:ascii="Arial" w:hAnsi="Arial" w:cs="Arial"/>
          <w:color w:val="auto"/>
        </w:rPr>
        <w:t>4</w:t>
      </w:r>
      <w:r w:rsidR="00FB7E98" w:rsidRPr="00726D0F">
        <w:rPr>
          <w:rFonts w:ascii="Arial" w:hAnsi="Arial" w:cs="Arial"/>
          <w:color w:val="auto"/>
        </w:rPr>
        <w:t xml:space="preserve"> </w:t>
      </w:r>
      <w:r w:rsidR="00354C4B">
        <w:rPr>
          <w:rFonts w:ascii="Arial" w:hAnsi="Arial" w:cs="Arial"/>
          <w:color w:val="auto"/>
        </w:rPr>
        <w:t>Материалы</w:t>
      </w:r>
      <w:bookmarkEnd w:id="9"/>
    </w:p>
    <w:p w:rsidR="00354C4B" w:rsidRPr="00354C4B" w:rsidRDefault="00354C4B" w:rsidP="00F62FCE">
      <w:pPr>
        <w:suppressAutoHyphens w:val="0"/>
        <w:spacing w:line="360" w:lineRule="auto"/>
        <w:ind w:firstLine="567"/>
        <w:jc w:val="both"/>
        <w:rPr>
          <w:rFonts w:ascii="Arial" w:hAnsi="Arial" w:cs="Arial"/>
          <w:color w:val="000000"/>
          <w:spacing w:val="6"/>
          <w:lang w:eastAsia="en-US"/>
        </w:rPr>
      </w:pPr>
      <w:r w:rsidRPr="00354C4B">
        <w:rPr>
          <w:rFonts w:ascii="Arial" w:hAnsi="Arial" w:cs="Arial"/>
          <w:b/>
          <w:color w:val="000000"/>
          <w:spacing w:val="6"/>
          <w:lang w:eastAsia="en-US"/>
        </w:rPr>
        <w:t>4.1</w:t>
      </w:r>
      <w:r w:rsidRPr="00354C4B">
        <w:rPr>
          <w:rFonts w:ascii="Arial" w:hAnsi="Arial" w:cs="Arial"/>
          <w:color w:val="000000"/>
          <w:spacing w:val="6"/>
          <w:lang w:eastAsia="en-US"/>
        </w:rPr>
        <w:tab/>
        <w:t xml:space="preserve">Пробирка должна быть изготовлена из материала, который позволяет видеть на просвет содержимое, когда выполняется визуальная оценка, если только ультрафиолетовое облучение или видимый свет не приведут к распаду содержимого. </w:t>
      </w:r>
    </w:p>
    <w:p w:rsidR="00354C4B" w:rsidRPr="00354C4B" w:rsidRDefault="00354C4B" w:rsidP="00F62FCE">
      <w:pPr>
        <w:suppressAutoHyphens w:val="0"/>
        <w:spacing w:line="360" w:lineRule="auto"/>
        <w:ind w:firstLine="567"/>
        <w:jc w:val="both"/>
        <w:rPr>
          <w:rFonts w:ascii="Arial" w:hAnsi="Arial" w:cs="Arial"/>
          <w:color w:val="000000"/>
          <w:spacing w:val="6"/>
          <w:lang w:eastAsia="en-US"/>
        </w:rPr>
      </w:pPr>
      <w:r w:rsidRPr="00354C4B">
        <w:rPr>
          <w:rFonts w:ascii="Arial" w:hAnsi="Arial" w:cs="Arial"/>
          <w:b/>
          <w:color w:val="000000"/>
          <w:spacing w:val="6"/>
          <w:lang w:eastAsia="en-US"/>
        </w:rPr>
        <w:t>4.2</w:t>
      </w:r>
      <w:r w:rsidRPr="00354C4B">
        <w:rPr>
          <w:rFonts w:ascii="Arial" w:hAnsi="Arial" w:cs="Arial"/>
          <w:color w:val="000000"/>
          <w:spacing w:val="6"/>
          <w:lang w:eastAsia="en-US"/>
        </w:rPr>
        <w:tab/>
        <w:t xml:space="preserve">Если контейнер предназначен исключительно для определения определенных элементов/веществ, максимальный уровень элементов/веществ в первичном контейнере должен быть указан производителем, а также указан аналитический допустимый метод исследования со ссылкой на литературный источник и метой на упаковке (см. Также </w:t>
      </w:r>
      <w:r w:rsidRPr="00354C4B">
        <w:rPr>
          <w:rFonts w:ascii="Arial" w:hAnsi="Arial" w:cs="Arial"/>
          <w:color w:val="000000"/>
          <w:spacing w:val="6"/>
          <w:u w:val="single"/>
          <w:lang w:eastAsia="en-US"/>
        </w:rPr>
        <w:t>10.4</w:t>
      </w:r>
      <w:r w:rsidRPr="00354C4B">
        <w:rPr>
          <w:rFonts w:ascii="Arial" w:hAnsi="Arial" w:cs="Arial"/>
          <w:color w:val="000000"/>
          <w:spacing w:val="6"/>
          <w:lang w:eastAsia="en-US"/>
        </w:rPr>
        <w:t xml:space="preserve">). </w:t>
      </w:r>
    </w:p>
    <w:p w:rsidR="00354C4B" w:rsidRPr="00354C4B" w:rsidRDefault="00354C4B" w:rsidP="00F62FCE">
      <w:pPr>
        <w:suppressAutoHyphens w:val="0"/>
        <w:spacing w:line="360" w:lineRule="auto"/>
        <w:ind w:firstLine="567"/>
        <w:jc w:val="both"/>
        <w:rPr>
          <w:rFonts w:ascii="Arial" w:hAnsi="Arial" w:cs="Arial"/>
          <w:color w:val="000000"/>
          <w:spacing w:val="6"/>
          <w:lang w:eastAsia="en-US"/>
        </w:rPr>
      </w:pPr>
      <w:r w:rsidRPr="00354C4B">
        <w:rPr>
          <w:rFonts w:ascii="Arial" w:hAnsi="Arial" w:cs="Arial"/>
          <w:color w:val="000000"/>
          <w:spacing w:val="6"/>
          <w:lang w:eastAsia="en-US"/>
        </w:rPr>
        <w:t xml:space="preserve">Для определения специфических металлов и других специфических субстанций должен быть указан материал крышки, как не вносящий интерференцию в результаты исследований. </w:t>
      </w:r>
    </w:p>
    <w:p w:rsidR="00354C4B" w:rsidRPr="00354C4B" w:rsidRDefault="00354C4B" w:rsidP="00F62FCE">
      <w:pPr>
        <w:suppressAutoHyphens w:val="0"/>
        <w:spacing w:line="360" w:lineRule="auto"/>
        <w:ind w:firstLine="567"/>
        <w:jc w:val="both"/>
        <w:rPr>
          <w:rFonts w:ascii="Arial" w:hAnsi="Arial" w:cs="Arial"/>
          <w:color w:val="000000"/>
          <w:spacing w:val="6"/>
          <w:lang w:eastAsia="en-US"/>
        </w:rPr>
      </w:pPr>
      <w:r w:rsidRPr="00354C4B">
        <w:rPr>
          <w:rFonts w:ascii="Arial" w:hAnsi="Arial" w:cs="Arial"/>
          <w:color w:val="000000"/>
          <w:spacing w:val="6"/>
          <w:lang w:eastAsia="en-US"/>
        </w:rPr>
        <w:t xml:space="preserve">Для высокочувствительных исследований (например, использующих </w:t>
      </w:r>
      <w:proofErr w:type="spellStart"/>
      <w:r w:rsidRPr="00354C4B">
        <w:rPr>
          <w:rFonts w:ascii="Arial" w:hAnsi="Arial" w:cs="Arial"/>
          <w:color w:val="000000"/>
          <w:spacing w:val="6"/>
          <w:lang w:eastAsia="en-US"/>
        </w:rPr>
        <w:t>флуорометрию</w:t>
      </w:r>
      <w:proofErr w:type="spellEnd"/>
      <w:r w:rsidRPr="00354C4B">
        <w:rPr>
          <w:rFonts w:ascii="Arial" w:hAnsi="Arial" w:cs="Arial"/>
          <w:color w:val="000000"/>
          <w:spacing w:val="6"/>
          <w:lang w:eastAsia="en-US"/>
        </w:rPr>
        <w:t xml:space="preserve">) или редко используемые тесты пределы интерференции могут быть не согласованы. В подобных случаях лаборатория разрабатывает специальный бланк для выдачи результатов и обращается за консультацией к производителю. </w:t>
      </w:r>
    </w:p>
    <w:p w:rsidR="00354C4B" w:rsidRPr="00354C4B" w:rsidRDefault="00354C4B" w:rsidP="00F62FCE">
      <w:pPr>
        <w:suppressAutoHyphens w:val="0"/>
        <w:spacing w:line="360" w:lineRule="auto"/>
        <w:ind w:firstLine="567"/>
        <w:jc w:val="both"/>
        <w:rPr>
          <w:rFonts w:ascii="Arial" w:hAnsi="Arial" w:cs="Arial"/>
          <w:color w:val="000000"/>
          <w:spacing w:val="6"/>
          <w:lang w:eastAsia="en-US"/>
        </w:rPr>
      </w:pPr>
      <w:r w:rsidRPr="00354C4B">
        <w:rPr>
          <w:rFonts w:ascii="Arial" w:hAnsi="Arial" w:cs="Arial"/>
          <w:b/>
          <w:color w:val="000000"/>
          <w:spacing w:val="6"/>
          <w:lang w:eastAsia="en-US"/>
        </w:rPr>
        <w:t>4.3</w:t>
      </w:r>
      <w:r w:rsidRPr="00354C4B">
        <w:rPr>
          <w:rFonts w:ascii="Arial" w:hAnsi="Arial" w:cs="Arial"/>
          <w:color w:val="000000"/>
          <w:spacing w:val="6"/>
          <w:lang w:eastAsia="en-US"/>
        </w:rPr>
        <w:tab/>
        <w:t xml:space="preserve">Контейнер должен быть пустым и не должен содержать посторонних предметов при визуальной оценке. </w:t>
      </w:r>
    </w:p>
    <w:p w:rsidR="00FB7E98" w:rsidRPr="00726D0F" w:rsidRDefault="002E1FFA" w:rsidP="00F62FCE">
      <w:pPr>
        <w:pStyle w:val="1"/>
        <w:spacing w:before="120" w:after="120" w:line="360" w:lineRule="auto"/>
        <w:ind w:firstLine="567"/>
        <w:rPr>
          <w:rFonts w:ascii="Arial" w:hAnsi="Arial" w:cs="Arial"/>
          <w:color w:val="auto"/>
        </w:rPr>
      </w:pPr>
      <w:bookmarkStart w:id="10" w:name="_Toc41085388"/>
      <w:r w:rsidRPr="00726D0F">
        <w:rPr>
          <w:rFonts w:ascii="Arial" w:hAnsi="Arial" w:cs="Arial"/>
          <w:color w:val="auto"/>
        </w:rPr>
        <w:lastRenderedPageBreak/>
        <w:t>5</w:t>
      </w:r>
      <w:r w:rsidR="00FB7E98" w:rsidRPr="00726D0F">
        <w:rPr>
          <w:rFonts w:ascii="Arial" w:hAnsi="Arial" w:cs="Arial"/>
          <w:color w:val="auto"/>
        </w:rPr>
        <w:t xml:space="preserve"> </w:t>
      </w:r>
      <w:r w:rsidR="00354C4B">
        <w:rPr>
          <w:rFonts w:ascii="Arial" w:hAnsi="Arial" w:cs="Arial"/>
          <w:color w:val="auto"/>
        </w:rPr>
        <w:t>Отбираемый объем</w:t>
      </w:r>
      <w:bookmarkEnd w:id="10"/>
    </w:p>
    <w:p w:rsidR="00354C4B" w:rsidRPr="00354C4B" w:rsidRDefault="00354C4B" w:rsidP="00F62FCE">
      <w:pPr>
        <w:suppressAutoHyphens w:val="0"/>
        <w:spacing w:before="120" w:after="120"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354C4B">
        <w:rPr>
          <w:rFonts w:ascii="Arial" w:eastAsiaTheme="minorHAnsi" w:hAnsi="Arial" w:cs="Arial"/>
          <w:lang w:eastAsia="en-US"/>
        </w:rPr>
        <w:t xml:space="preserve">При тестировании в соответствии с методом, указанным в </w:t>
      </w:r>
      <w:r w:rsidRPr="00354C4B">
        <w:rPr>
          <w:rFonts w:ascii="Arial" w:eastAsiaTheme="minorHAnsi" w:hAnsi="Arial" w:cs="Arial"/>
          <w:u w:val="single"/>
          <w:lang w:eastAsia="en-US"/>
        </w:rPr>
        <w:t>Приложении А</w:t>
      </w:r>
      <w:r w:rsidRPr="00354C4B">
        <w:rPr>
          <w:rFonts w:ascii="Arial" w:eastAsiaTheme="minorHAnsi" w:hAnsi="Arial" w:cs="Arial"/>
          <w:lang w:eastAsia="en-US"/>
        </w:rPr>
        <w:t xml:space="preserve"> и В, объем воды должен быть в пределах ±10 % объема заполнения. Если соблюдается ±10 % объема заполнения, производитель обеспечивает получение корректных результатов на протяжении срока годности продукции.</w:t>
      </w:r>
    </w:p>
    <w:p w:rsidR="00F01E67" w:rsidRPr="00726D0F" w:rsidRDefault="00F01E67" w:rsidP="00F62FCE">
      <w:pPr>
        <w:pStyle w:val="1"/>
        <w:spacing w:before="120" w:after="120" w:line="360" w:lineRule="auto"/>
        <w:ind w:firstLine="567"/>
        <w:rPr>
          <w:rFonts w:ascii="Arial" w:hAnsi="Arial" w:cs="Arial"/>
          <w:color w:val="auto"/>
        </w:rPr>
      </w:pPr>
      <w:bookmarkStart w:id="11" w:name="_Toc41085389"/>
      <w:r w:rsidRPr="00726D0F">
        <w:rPr>
          <w:rFonts w:ascii="Arial" w:hAnsi="Arial" w:cs="Arial"/>
          <w:color w:val="auto"/>
        </w:rPr>
        <w:t xml:space="preserve">6 </w:t>
      </w:r>
      <w:r w:rsidR="00354C4B">
        <w:rPr>
          <w:rFonts w:ascii="Arial" w:hAnsi="Arial" w:cs="Arial"/>
          <w:color w:val="auto"/>
        </w:rPr>
        <w:t>Дизайн</w:t>
      </w:r>
      <w:bookmarkEnd w:id="11"/>
      <w:r w:rsidR="00390BAA">
        <w:rPr>
          <w:rFonts w:ascii="Arial" w:hAnsi="Arial" w:cs="Arial"/>
          <w:color w:val="auto"/>
        </w:rPr>
        <w:t xml:space="preserve"> (</w:t>
      </w:r>
      <w:r w:rsidR="00AD686F">
        <w:rPr>
          <w:rFonts w:ascii="Arial" w:hAnsi="Arial" w:cs="Arial"/>
          <w:color w:val="auto"/>
        </w:rPr>
        <w:t>устройство</w:t>
      </w:r>
      <w:r w:rsidR="00390BAA">
        <w:rPr>
          <w:rFonts w:ascii="Arial" w:hAnsi="Arial" w:cs="Arial"/>
          <w:color w:val="auto"/>
        </w:rPr>
        <w:t>)</w:t>
      </w:r>
    </w:p>
    <w:p w:rsidR="00354C4B" w:rsidRPr="00354C4B" w:rsidRDefault="00354C4B" w:rsidP="00F62FCE">
      <w:pPr>
        <w:spacing w:after="120"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354C4B">
        <w:rPr>
          <w:rFonts w:ascii="Arial" w:eastAsiaTheme="minorHAnsi" w:hAnsi="Arial" w:cs="Arial"/>
          <w:b/>
          <w:lang w:eastAsia="en-US"/>
        </w:rPr>
        <w:t>6.1</w:t>
      </w:r>
      <w:r w:rsidRPr="00354C4B">
        <w:rPr>
          <w:rFonts w:ascii="Arial" w:eastAsiaTheme="minorHAnsi" w:hAnsi="Arial" w:cs="Arial"/>
          <w:lang w:eastAsia="en-US"/>
        </w:rPr>
        <w:tab/>
        <w:t xml:space="preserve">Крышка не должна разбалтываться и спадать во время перемешивания при проверке протекания в соответствии с методом, указанным в Приложении С или другим аналогичным методом, а также не допустимо наличие флуоресценции в воде, которой будет заполнен контейнер. </w:t>
      </w:r>
    </w:p>
    <w:p w:rsidR="00354C4B" w:rsidRPr="00354C4B" w:rsidRDefault="00354C4B" w:rsidP="00F62FCE">
      <w:pPr>
        <w:spacing w:after="120"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354C4B">
        <w:rPr>
          <w:rFonts w:ascii="Arial" w:eastAsiaTheme="minorHAnsi" w:hAnsi="Arial" w:cs="Arial"/>
          <w:b/>
          <w:lang w:eastAsia="en-US"/>
        </w:rPr>
        <w:t>6.2</w:t>
      </w:r>
      <w:proofErr w:type="gramStart"/>
      <w:r w:rsidRPr="00354C4B">
        <w:rPr>
          <w:rFonts w:ascii="Arial" w:eastAsiaTheme="minorHAnsi" w:hAnsi="Arial" w:cs="Arial"/>
          <w:lang w:eastAsia="en-US"/>
        </w:rPr>
        <w:tab/>
        <w:t>В</w:t>
      </w:r>
      <w:proofErr w:type="gramEnd"/>
      <w:r w:rsidRPr="00354C4B">
        <w:rPr>
          <w:rFonts w:ascii="Arial" w:eastAsiaTheme="minorHAnsi" w:hAnsi="Arial" w:cs="Arial"/>
          <w:lang w:eastAsia="en-US"/>
        </w:rPr>
        <w:t xml:space="preserve"> случае, если крышка обозначена как отрывающаяся, способ открывания предполагает захват пальцами и/или механическим путем, таким образом, чтобы не было касания внутренней части крышки, контактирующей с образцом. </w:t>
      </w:r>
    </w:p>
    <w:p w:rsidR="00212535" w:rsidRDefault="00354C4B" w:rsidP="00F62FCE">
      <w:pPr>
        <w:spacing w:after="120"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354C4B">
        <w:rPr>
          <w:rFonts w:ascii="Arial" w:eastAsiaTheme="minorHAnsi" w:hAnsi="Arial" w:cs="Arial"/>
          <w:b/>
          <w:lang w:eastAsia="en-US"/>
        </w:rPr>
        <w:t>6.3</w:t>
      </w:r>
      <w:r w:rsidRPr="00354C4B">
        <w:rPr>
          <w:rFonts w:ascii="Arial" w:eastAsiaTheme="minorHAnsi" w:hAnsi="Arial" w:cs="Arial"/>
          <w:lang w:eastAsia="en-US"/>
        </w:rPr>
        <w:tab/>
        <w:t xml:space="preserve">Должно быть приведено описание дизайна, чтобы обеспечить совместимость с транспортными системами, процессами, </w:t>
      </w:r>
      <w:proofErr w:type="spellStart"/>
      <w:r w:rsidRPr="00354C4B">
        <w:rPr>
          <w:rFonts w:ascii="Arial" w:eastAsiaTheme="minorHAnsi" w:hAnsi="Arial" w:cs="Arial"/>
          <w:lang w:eastAsia="en-US"/>
        </w:rPr>
        <w:t>преаналитической</w:t>
      </w:r>
      <w:proofErr w:type="spellEnd"/>
      <w:r w:rsidRPr="00354C4B">
        <w:rPr>
          <w:rFonts w:ascii="Arial" w:eastAsiaTheme="minorHAnsi" w:hAnsi="Arial" w:cs="Arial"/>
          <w:lang w:eastAsia="en-US"/>
        </w:rPr>
        <w:t xml:space="preserve"> и аналитической автоматизацией</w:t>
      </w:r>
      <w:r w:rsidR="00212535" w:rsidRPr="00726D0F">
        <w:rPr>
          <w:rFonts w:ascii="Arial" w:eastAsiaTheme="minorHAnsi" w:hAnsi="Arial" w:cs="Arial"/>
          <w:lang w:eastAsia="en-US"/>
        </w:rPr>
        <w:t>.</w:t>
      </w:r>
    </w:p>
    <w:p w:rsidR="006C5C45" w:rsidRPr="0078690F" w:rsidRDefault="0078690F" w:rsidP="00F62FCE">
      <w:pPr>
        <w:pStyle w:val="1"/>
        <w:spacing w:before="120" w:after="120" w:line="360" w:lineRule="auto"/>
        <w:ind w:firstLine="567"/>
        <w:rPr>
          <w:rFonts w:ascii="Arial" w:hAnsi="Arial" w:cs="Arial"/>
          <w:color w:val="auto"/>
        </w:rPr>
      </w:pPr>
      <w:bookmarkStart w:id="12" w:name="_Toc41085390"/>
      <w:r>
        <w:rPr>
          <w:rFonts w:ascii="Arial" w:hAnsi="Arial" w:cs="Arial"/>
          <w:color w:val="auto"/>
        </w:rPr>
        <w:t>7</w:t>
      </w:r>
      <w:bookmarkEnd w:id="12"/>
      <w:r w:rsidR="00AD686F">
        <w:rPr>
          <w:rFonts w:ascii="Arial" w:hAnsi="Arial" w:cs="Arial"/>
          <w:color w:val="auto"/>
        </w:rPr>
        <w:t xml:space="preserve"> Конструкция</w:t>
      </w:r>
    </w:p>
    <w:p w:rsidR="0078690F" w:rsidRPr="0078690F" w:rsidRDefault="0078690F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78690F">
        <w:rPr>
          <w:rFonts w:ascii="Arial" w:eastAsiaTheme="minorHAnsi" w:hAnsi="Arial" w:cs="Arial"/>
          <w:b/>
          <w:lang w:eastAsia="en-US"/>
        </w:rPr>
        <w:t>7.1</w:t>
      </w:r>
      <w:r w:rsidRPr="0078690F">
        <w:rPr>
          <w:rFonts w:ascii="Arial" w:eastAsiaTheme="minorHAnsi" w:hAnsi="Arial" w:cs="Arial"/>
          <w:lang w:eastAsia="en-US"/>
        </w:rPr>
        <w:tab/>
        <w:t xml:space="preserve">Контейнер, содержащий образец, не может быть сломан, раскрошен или давать протечку при центрифугировании при RCF 3000 g или силы, указанной производителем при тестировании в соответствии с методом, указанным в Приложении D. </w:t>
      </w:r>
    </w:p>
    <w:p w:rsidR="0078690F" w:rsidRDefault="0078690F" w:rsidP="00F62FCE">
      <w:pPr>
        <w:spacing w:before="120" w:after="120" w:line="360" w:lineRule="auto"/>
        <w:ind w:firstLine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8690F">
        <w:rPr>
          <w:rFonts w:ascii="Arial" w:eastAsiaTheme="minorHAnsi" w:hAnsi="Arial" w:cs="Arial"/>
          <w:sz w:val="20"/>
          <w:szCs w:val="20"/>
          <w:lang w:eastAsia="en-US"/>
        </w:rPr>
        <w:t>П</w:t>
      </w:r>
      <w:r w:rsidR="00114F33">
        <w:rPr>
          <w:rFonts w:ascii="Arial" w:eastAsiaTheme="minorHAnsi" w:hAnsi="Arial" w:cs="Arial"/>
          <w:sz w:val="20"/>
          <w:szCs w:val="20"/>
          <w:lang w:eastAsia="en-US"/>
        </w:rPr>
        <w:t>римечание -</w:t>
      </w:r>
      <w:r w:rsidRPr="0078690F">
        <w:rPr>
          <w:rFonts w:ascii="Arial" w:eastAsiaTheme="minorHAnsi" w:hAnsi="Arial" w:cs="Arial"/>
          <w:sz w:val="20"/>
          <w:szCs w:val="20"/>
          <w:lang w:eastAsia="en-US"/>
        </w:rPr>
        <w:t xml:space="preserve"> g = 9,806 65 м/с</w:t>
      </w:r>
      <w:r w:rsidRPr="0078690F">
        <w:rPr>
          <w:rFonts w:ascii="Arial" w:eastAsiaTheme="minorHAnsi" w:hAnsi="Arial" w:cs="Arial"/>
          <w:sz w:val="20"/>
          <w:szCs w:val="20"/>
          <w:vertAlign w:val="superscript"/>
          <w:lang w:eastAsia="en-US"/>
        </w:rPr>
        <w:t>2</w:t>
      </w:r>
      <w:r w:rsidRPr="0078690F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:rsidR="00114F33" w:rsidRPr="00114F33" w:rsidRDefault="00114F33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b/>
          <w:lang w:eastAsia="en-US"/>
        </w:rPr>
        <w:t>7.2</w:t>
      </w:r>
      <w:r w:rsidRPr="00114F33">
        <w:rPr>
          <w:rFonts w:ascii="Arial" w:eastAsiaTheme="minorHAnsi" w:hAnsi="Arial" w:cs="Arial"/>
          <w:lang w:eastAsia="en-US"/>
        </w:rPr>
        <w:tab/>
        <w:t>При выполнении визуальной оценки контейнер не должен иметь острый край, выступ или шероховатую поверхность, во избежание травмы кожи пользователя.</w:t>
      </w:r>
    </w:p>
    <w:p w:rsidR="0078690F" w:rsidRPr="0078690F" w:rsidRDefault="0078690F" w:rsidP="00F62FCE">
      <w:pPr>
        <w:pStyle w:val="1"/>
        <w:spacing w:before="120" w:after="120" w:line="360" w:lineRule="auto"/>
        <w:ind w:firstLine="567"/>
        <w:jc w:val="both"/>
        <w:rPr>
          <w:rFonts w:ascii="Arial" w:hAnsi="Arial" w:cs="Arial"/>
          <w:color w:val="auto"/>
        </w:rPr>
      </w:pPr>
      <w:bookmarkStart w:id="13" w:name="_Toc41085391"/>
      <w:r>
        <w:rPr>
          <w:rFonts w:ascii="Arial" w:hAnsi="Arial" w:cs="Arial"/>
          <w:color w:val="auto"/>
        </w:rPr>
        <w:t>8</w:t>
      </w:r>
      <w:r w:rsidRPr="0078690F">
        <w:rPr>
          <w:rFonts w:ascii="Arial" w:hAnsi="Arial" w:cs="Arial"/>
          <w:color w:val="auto"/>
        </w:rPr>
        <w:t xml:space="preserve"> Стерильность и </w:t>
      </w:r>
      <w:r w:rsidR="003B77E2">
        <w:rPr>
          <w:rFonts w:ascii="Arial" w:hAnsi="Arial" w:cs="Arial"/>
          <w:color w:val="auto"/>
        </w:rPr>
        <w:t>особенность</w:t>
      </w:r>
      <w:r w:rsidRPr="0078690F">
        <w:rPr>
          <w:rFonts w:ascii="Arial" w:hAnsi="Arial" w:cs="Arial"/>
          <w:color w:val="auto"/>
        </w:rPr>
        <w:t xml:space="preserve"> </w:t>
      </w:r>
      <w:r w:rsidR="003B77E2">
        <w:rPr>
          <w:rFonts w:ascii="Arial" w:hAnsi="Arial" w:cs="Arial"/>
          <w:color w:val="auto"/>
        </w:rPr>
        <w:t>микробиологических</w:t>
      </w:r>
      <w:r w:rsidRPr="0078690F">
        <w:rPr>
          <w:rFonts w:ascii="Arial" w:hAnsi="Arial" w:cs="Arial"/>
          <w:color w:val="auto"/>
        </w:rPr>
        <w:t xml:space="preserve"> услови</w:t>
      </w:r>
      <w:r w:rsidR="003B77E2">
        <w:rPr>
          <w:rFonts w:ascii="Arial" w:hAnsi="Arial" w:cs="Arial"/>
          <w:color w:val="auto"/>
        </w:rPr>
        <w:t>й</w:t>
      </w:r>
      <w:bookmarkEnd w:id="13"/>
    </w:p>
    <w:p w:rsidR="0078690F" w:rsidRPr="0078690F" w:rsidRDefault="0078690F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78690F">
        <w:rPr>
          <w:rFonts w:ascii="Arial" w:eastAsiaTheme="minorHAnsi" w:hAnsi="Arial" w:cs="Arial"/>
          <w:b/>
          <w:lang w:eastAsia="en-US"/>
        </w:rPr>
        <w:t>8.1</w:t>
      </w:r>
      <w:r w:rsidRPr="0078690F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78690F">
        <w:rPr>
          <w:rFonts w:ascii="Arial" w:eastAsiaTheme="minorHAnsi" w:hAnsi="Arial" w:cs="Arial"/>
          <w:lang w:eastAsia="en-US"/>
        </w:rPr>
        <w:t xml:space="preserve">Для вакуумных контейнеров, внутренность должна быть стерильна до использования. Внутренность контейнера, расходные материалы или консерванты внутри должны быть подвергнуты </w:t>
      </w:r>
      <w:proofErr w:type="spellStart"/>
      <w:r w:rsidRPr="0078690F">
        <w:rPr>
          <w:rFonts w:ascii="Arial" w:eastAsiaTheme="minorHAnsi" w:hAnsi="Arial" w:cs="Arial"/>
          <w:lang w:eastAsia="en-US"/>
        </w:rPr>
        <w:t>валидированной</w:t>
      </w:r>
      <w:proofErr w:type="spellEnd"/>
      <w:r w:rsidRPr="0078690F">
        <w:rPr>
          <w:rFonts w:ascii="Arial" w:eastAsiaTheme="minorHAnsi" w:hAnsi="Arial" w:cs="Arial"/>
          <w:lang w:eastAsia="en-US"/>
        </w:rPr>
        <w:t xml:space="preserve"> обработке для достижения стерильности. </w:t>
      </w:r>
    </w:p>
    <w:p w:rsidR="0078690F" w:rsidRPr="0078690F" w:rsidRDefault="0078690F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78690F">
        <w:rPr>
          <w:rFonts w:ascii="Arial" w:eastAsiaTheme="minorHAnsi" w:hAnsi="Arial" w:cs="Arial"/>
          <w:b/>
          <w:lang w:eastAsia="en-US"/>
        </w:rPr>
        <w:lastRenderedPageBreak/>
        <w:t>8.2</w:t>
      </w:r>
      <w:r w:rsidRPr="0078690F">
        <w:rPr>
          <w:rFonts w:ascii="Arial" w:eastAsiaTheme="minorHAnsi" w:hAnsi="Arial" w:cs="Arial"/>
          <w:lang w:eastAsia="en-US"/>
        </w:rPr>
        <w:tab/>
        <w:t xml:space="preserve">Для </w:t>
      </w:r>
      <w:proofErr w:type="spellStart"/>
      <w:r w:rsidRPr="0078690F">
        <w:rPr>
          <w:rFonts w:ascii="Arial" w:eastAsiaTheme="minorHAnsi" w:hAnsi="Arial" w:cs="Arial"/>
          <w:lang w:eastAsia="en-US"/>
        </w:rPr>
        <w:t>невакуумных</w:t>
      </w:r>
      <w:proofErr w:type="spellEnd"/>
      <w:r w:rsidRPr="0078690F">
        <w:rPr>
          <w:rFonts w:ascii="Arial" w:eastAsiaTheme="minorHAnsi" w:hAnsi="Arial" w:cs="Arial"/>
          <w:lang w:eastAsia="en-US"/>
        </w:rPr>
        <w:t xml:space="preserve"> контейнеров, если производитель заявляет, что внутренность неоткрытого и неиспользованного контейнера, или всего контейнера стерильна или имеет специальное микробиологического состояние, то внутренность контейнера и любой расходный материал или консервант должен быть подвергнут </w:t>
      </w:r>
      <w:proofErr w:type="spellStart"/>
      <w:r w:rsidRPr="0078690F">
        <w:rPr>
          <w:rFonts w:ascii="Arial" w:eastAsiaTheme="minorHAnsi" w:hAnsi="Arial" w:cs="Arial"/>
          <w:lang w:eastAsia="en-US"/>
        </w:rPr>
        <w:t>валидированному</w:t>
      </w:r>
      <w:proofErr w:type="spellEnd"/>
      <w:r w:rsidRPr="0078690F">
        <w:rPr>
          <w:rFonts w:ascii="Arial" w:eastAsiaTheme="minorHAnsi" w:hAnsi="Arial" w:cs="Arial"/>
          <w:lang w:eastAsia="en-US"/>
        </w:rPr>
        <w:t xml:space="preserve"> процессу, обеспечивающему заявленное. </w:t>
      </w:r>
    </w:p>
    <w:p w:rsidR="0078690F" w:rsidRPr="0078690F" w:rsidRDefault="0078690F" w:rsidP="00F62FCE">
      <w:pPr>
        <w:spacing w:line="360" w:lineRule="auto"/>
        <w:ind w:firstLine="567"/>
        <w:rPr>
          <w:rFonts w:ascii="Arial" w:eastAsiaTheme="minorHAnsi" w:hAnsi="Arial" w:cs="Arial"/>
          <w:lang w:eastAsia="en-US"/>
        </w:rPr>
      </w:pPr>
      <w:r w:rsidRPr="0078690F">
        <w:rPr>
          <w:rFonts w:ascii="Arial" w:eastAsiaTheme="minorHAnsi" w:hAnsi="Arial" w:cs="Arial"/>
          <w:b/>
          <w:lang w:eastAsia="en-US"/>
        </w:rPr>
        <w:t>8.3</w:t>
      </w:r>
      <w:r w:rsidRPr="0078690F">
        <w:rPr>
          <w:rFonts w:ascii="Arial" w:eastAsiaTheme="minorHAnsi" w:hAnsi="Arial" w:cs="Arial"/>
          <w:lang w:eastAsia="en-US"/>
        </w:rPr>
        <w:tab/>
        <w:t xml:space="preserve">Для </w:t>
      </w:r>
      <w:proofErr w:type="spellStart"/>
      <w:r w:rsidRPr="0078690F">
        <w:rPr>
          <w:rFonts w:ascii="Arial" w:eastAsiaTheme="minorHAnsi" w:hAnsi="Arial" w:cs="Arial"/>
          <w:lang w:eastAsia="en-US"/>
        </w:rPr>
        <w:t>невакуумных</w:t>
      </w:r>
      <w:proofErr w:type="spellEnd"/>
      <w:r w:rsidRPr="0078690F">
        <w:rPr>
          <w:rFonts w:ascii="Arial" w:eastAsiaTheme="minorHAnsi" w:hAnsi="Arial" w:cs="Arial"/>
          <w:lang w:eastAsia="en-US"/>
        </w:rPr>
        <w:t xml:space="preserve"> контейнеров с консервантами для стабилизации микробной среды, такими как </w:t>
      </w:r>
      <w:proofErr w:type="spellStart"/>
      <w:r w:rsidRPr="0078690F">
        <w:rPr>
          <w:rFonts w:ascii="Arial" w:eastAsiaTheme="minorHAnsi" w:hAnsi="Arial" w:cs="Arial"/>
          <w:lang w:eastAsia="en-US"/>
        </w:rPr>
        <w:t>тринатрий</w:t>
      </w:r>
      <w:proofErr w:type="spellEnd"/>
      <w:r w:rsidRPr="0078690F">
        <w:rPr>
          <w:rFonts w:ascii="Arial" w:eastAsiaTheme="minorHAnsi" w:hAnsi="Arial" w:cs="Arial"/>
          <w:lang w:eastAsia="en-US"/>
        </w:rPr>
        <w:t xml:space="preserve"> цитрат или </w:t>
      </w:r>
      <w:proofErr w:type="spellStart"/>
      <w:r w:rsidRPr="0078690F">
        <w:rPr>
          <w:rFonts w:ascii="Arial" w:eastAsiaTheme="minorHAnsi" w:hAnsi="Arial" w:cs="Arial"/>
          <w:lang w:eastAsia="en-US"/>
        </w:rPr>
        <w:t>аденин</w:t>
      </w:r>
      <w:proofErr w:type="spellEnd"/>
      <w:r w:rsidRPr="0078690F">
        <w:rPr>
          <w:rFonts w:ascii="Arial" w:eastAsiaTheme="minorHAnsi" w:hAnsi="Arial" w:cs="Arial"/>
          <w:lang w:eastAsia="en-US"/>
        </w:rPr>
        <w:t xml:space="preserve">-декстроза цитрат-фосфатный буферный растворы должны быть подвергнуты </w:t>
      </w:r>
      <w:proofErr w:type="spellStart"/>
      <w:r w:rsidRPr="0078690F">
        <w:rPr>
          <w:rFonts w:ascii="Arial" w:eastAsiaTheme="minorHAnsi" w:hAnsi="Arial" w:cs="Arial"/>
          <w:lang w:eastAsia="en-US"/>
        </w:rPr>
        <w:t>валидированному</w:t>
      </w:r>
      <w:proofErr w:type="spellEnd"/>
      <w:r w:rsidRPr="0078690F">
        <w:rPr>
          <w:rFonts w:ascii="Arial" w:eastAsiaTheme="minorHAnsi" w:hAnsi="Arial" w:cs="Arial"/>
          <w:lang w:eastAsia="en-US"/>
        </w:rPr>
        <w:t xml:space="preserve"> процессу для удаления или предотвращения роста микроорганизмов из консервантов и внутренней части контейнера.</w:t>
      </w:r>
    </w:p>
    <w:p w:rsidR="0078690F" w:rsidRPr="00114F33" w:rsidRDefault="00114F33" w:rsidP="00F62FCE">
      <w:pPr>
        <w:pStyle w:val="1"/>
        <w:spacing w:before="120" w:after="120" w:line="360" w:lineRule="auto"/>
        <w:ind w:firstLine="567"/>
        <w:rPr>
          <w:rFonts w:ascii="Arial" w:hAnsi="Arial" w:cs="Arial"/>
          <w:color w:val="auto"/>
        </w:rPr>
      </w:pPr>
      <w:bookmarkStart w:id="14" w:name="_Toc41085392"/>
      <w:r w:rsidRPr="00114F33">
        <w:rPr>
          <w:rFonts w:ascii="Arial" w:hAnsi="Arial" w:cs="Arial"/>
          <w:color w:val="auto"/>
        </w:rPr>
        <w:t>9</w:t>
      </w:r>
      <w:r w:rsidR="006401CD">
        <w:rPr>
          <w:rFonts w:ascii="Arial" w:hAnsi="Arial" w:cs="Arial"/>
          <w:color w:val="auto"/>
        </w:rPr>
        <w:t xml:space="preserve"> </w:t>
      </w:r>
      <w:r w:rsidRPr="00114F33">
        <w:rPr>
          <w:rFonts w:ascii="Arial" w:hAnsi="Arial" w:cs="Arial"/>
          <w:color w:val="auto"/>
        </w:rPr>
        <w:t>Консерванты</w:t>
      </w:r>
      <w:bookmarkEnd w:id="14"/>
    </w:p>
    <w:p w:rsidR="00114F33" w:rsidRPr="00114F33" w:rsidRDefault="00114F33" w:rsidP="00F62FCE">
      <w:pPr>
        <w:spacing w:line="360" w:lineRule="auto"/>
        <w:ind w:firstLine="567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b/>
          <w:lang w:eastAsia="en-US"/>
        </w:rPr>
        <w:t>9.1</w:t>
      </w:r>
      <w:r w:rsidRPr="00114F33">
        <w:rPr>
          <w:rFonts w:ascii="Arial" w:eastAsiaTheme="minorHAnsi" w:hAnsi="Arial" w:cs="Arial"/>
          <w:lang w:eastAsia="en-US"/>
        </w:rPr>
        <w:tab/>
        <w:t xml:space="preserve"> Заявлено, что номинальное количество консерванта должно находиться в пределах диапазона, указанного в Приложении Е. </w:t>
      </w:r>
    </w:p>
    <w:p w:rsidR="00114F33" w:rsidRPr="00114F33" w:rsidRDefault="00114F33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b/>
          <w:lang w:eastAsia="en-US"/>
        </w:rPr>
        <w:t>9.2</w:t>
      </w:r>
      <w:r w:rsidRPr="00114F33">
        <w:rPr>
          <w:rFonts w:ascii="Arial" w:eastAsiaTheme="minorHAnsi" w:hAnsi="Arial" w:cs="Arial"/>
          <w:lang w:eastAsia="en-US"/>
        </w:rPr>
        <w:tab/>
        <w:t xml:space="preserve">Для емкостей с консервантом должно быть предусмотрено перемешивание с помощью пузырька свободного пространства для облегчения перемешивания или с помощью каких-либо других физических средств. </w:t>
      </w:r>
    </w:p>
    <w:p w:rsidR="00114F33" w:rsidRPr="00114F33" w:rsidRDefault="00114F33" w:rsidP="00F62FCE">
      <w:pPr>
        <w:spacing w:before="120" w:after="120" w:line="360" w:lineRule="auto"/>
        <w:ind w:firstLine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14F33">
        <w:rPr>
          <w:rFonts w:ascii="Arial" w:eastAsiaTheme="minorHAnsi" w:hAnsi="Arial" w:cs="Arial"/>
          <w:sz w:val="20"/>
          <w:szCs w:val="20"/>
          <w:lang w:eastAsia="en-US"/>
        </w:rPr>
        <w:t>П</w:t>
      </w:r>
      <w:r>
        <w:rPr>
          <w:rFonts w:ascii="Arial" w:eastAsiaTheme="minorHAnsi" w:hAnsi="Arial" w:cs="Arial"/>
          <w:sz w:val="20"/>
          <w:szCs w:val="20"/>
          <w:lang w:eastAsia="en-US"/>
        </w:rPr>
        <w:t>римечание -</w:t>
      </w:r>
      <w:r w:rsidRPr="00114F33">
        <w:rPr>
          <w:rFonts w:ascii="Arial" w:eastAsiaTheme="minorHAnsi" w:hAnsi="Arial" w:cs="Arial"/>
          <w:sz w:val="20"/>
          <w:szCs w:val="20"/>
          <w:lang w:eastAsia="en-US"/>
        </w:rPr>
        <w:tab/>
      </w:r>
      <w:r w:rsidR="00D71940">
        <w:rPr>
          <w:rFonts w:ascii="Arial" w:eastAsiaTheme="minorHAnsi" w:hAnsi="Arial" w:cs="Arial"/>
          <w:sz w:val="20"/>
          <w:szCs w:val="20"/>
          <w:lang w:eastAsia="en-US"/>
        </w:rPr>
        <w:t>Настоящий стандарт</w:t>
      </w:r>
      <w:r w:rsidRPr="00114F33">
        <w:rPr>
          <w:rFonts w:ascii="Arial" w:eastAsiaTheme="minorHAnsi" w:hAnsi="Arial" w:cs="Arial"/>
          <w:sz w:val="20"/>
          <w:szCs w:val="20"/>
          <w:lang w:eastAsia="en-US"/>
        </w:rPr>
        <w:t xml:space="preserve"> не является </w:t>
      </w:r>
      <w:proofErr w:type="spellStart"/>
      <w:r w:rsidRPr="00114F33">
        <w:rPr>
          <w:rFonts w:ascii="Arial" w:eastAsiaTheme="minorHAnsi" w:hAnsi="Arial" w:cs="Arial"/>
          <w:sz w:val="20"/>
          <w:szCs w:val="20"/>
          <w:lang w:eastAsia="en-US"/>
        </w:rPr>
        <w:t>валидирующим</w:t>
      </w:r>
      <w:proofErr w:type="spellEnd"/>
      <w:r w:rsidRPr="00114F33">
        <w:rPr>
          <w:rFonts w:ascii="Arial" w:eastAsiaTheme="minorHAnsi" w:hAnsi="Arial" w:cs="Arial"/>
          <w:sz w:val="20"/>
          <w:szCs w:val="20"/>
          <w:lang w:eastAsia="en-US"/>
        </w:rPr>
        <w:t xml:space="preserve"> для определения адекватности перемешивания образца крови. </w:t>
      </w:r>
    </w:p>
    <w:p w:rsidR="0078690F" w:rsidRPr="00114F33" w:rsidRDefault="00114F33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b/>
          <w:lang w:eastAsia="en-US"/>
        </w:rPr>
        <w:t>9.3</w:t>
      </w:r>
      <w:r w:rsidRPr="00114F33">
        <w:rPr>
          <w:rFonts w:ascii="Arial" w:eastAsiaTheme="minorHAnsi" w:hAnsi="Arial" w:cs="Arial"/>
          <w:lang w:eastAsia="en-US"/>
        </w:rPr>
        <w:tab/>
        <w:t xml:space="preserve">Свободное пространство в контейнерах для исследования </w:t>
      </w:r>
      <w:proofErr w:type="spellStart"/>
      <w:r w:rsidRPr="00114F33">
        <w:rPr>
          <w:rFonts w:ascii="Arial" w:eastAsiaTheme="minorHAnsi" w:hAnsi="Arial" w:cs="Arial"/>
          <w:lang w:eastAsia="en-US"/>
        </w:rPr>
        <w:t>коагулограммы</w:t>
      </w:r>
      <w:proofErr w:type="spellEnd"/>
      <w:r w:rsidRPr="00114F33">
        <w:rPr>
          <w:rFonts w:ascii="Arial" w:eastAsiaTheme="minorHAnsi" w:hAnsi="Arial" w:cs="Arial"/>
          <w:lang w:eastAsia="en-US"/>
        </w:rPr>
        <w:t xml:space="preserve"> не влияет на аналитические результаты. Производитель должен исследовать риск, связанный со свободным пространством, в корректно заполненном контейнере.</w:t>
      </w:r>
    </w:p>
    <w:p w:rsidR="006C5C45" w:rsidRPr="00726D0F" w:rsidRDefault="00114F33" w:rsidP="00F62FCE">
      <w:pPr>
        <w:pStyle w:val="1"/>
        <w:spacing w:before="120" w:after="120" w:line="360" w:lineRule="auto"/>
        <w:ind w:firstLine="567"/>
        <w:rPr>
          <w:rFonts w:ascii="Arial" w:eastAsiaTheme="minorHAnsi" w:hAnsi="Arial" w:cs="Arial"/>
          <w:sz w:val="24"/>
          <w:szCs w:val="24"/>
          <w:lang w:eastAsia="en-US"/>
        </w:rPr>
      </w:pPr>
      <w:bookmarkStart w:id="15" w:name="_Toc41085393"/>
      <w:r w:rsidRPr="00114F33">
        <w:rPr>
          <w:rFonts w:ascii="Arial" w:hAnsi="Arial" w:cs="Arial"/>
          <w:color w:val="auto"/>
        </w:rPr>
        <w:t>10</w:t>
      </w:r>
      <w:r w:rsidR="006401CD">
        <w:rPr>
          <w:rFonts w:ascii="Arial" w:hAnsi="Arial" w:cs="Arial"/>
          <w:color w:val="auto"/>
        </w:rPr>
        <w:t xml:space="preserve"> </w:t>
      </w:r>
      <w:r w:rsidR="005D2767" w:rsidRPr="005D2767">
        <w:rPr>
          <w:rFonts w:ascii="Arial" w:hAnsi="Arial" w:cs="Arial"/>
          <w:color w:val="auto"/>
        </w:rPr>
        <w:t>Обозначения и маркировка</w:t>
      </w:r>
      <w:bookmarkEnd w:id="15"/>
      <w:r w:rsidR="0078690F" w:rsidRPr="00114F33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ab/>
      </w:r>
    </w:p>
    <w:p w:rsidR="00114F33" w:rsidRPr="00114F33" w:rsidRDefault="00114F33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b/>
          <w:lang w:eastAsia="en-US"/>
        </w:rPr>
        <w:t>10.1</w:t>
      </w:r>
      <w:r w:rsidRPr="00114F33">
        <w:rPr>
          <w:rFonts w:ascii="Arial" w:eastAsiaTheme="minorHAnsi" w:hAnsi="Arial" w:cs="Arial"/>
          <w:lang w:eastAsia="en-US"/>
        </w:rPr>
        <w:tab/>
        <w:t>Непрозрачные этикетки не должны полностью окружать пробирки.</w:t>
      </w:r>
    </w:p>
    <w:p w:rsidR="00114F33" w:rsidRPr="00114F33" w:rsidRDefault="00114F33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b/>
          <w:lang w:eastAsia="en-US"/>
        </w:rPr>
        <w:t>10.2</w:t>
      </w:r>
      <w:r w:rsidRPr="00114F33">
        <w:rPr>
          <w:rFonts w:ascii="Arial" w:eastAsiaTheme="minorHAnsi" w:hAnsi="Arial" w:cs="Arial"/>
          <w:lang w:eastAsia="en-US"/>
        </w:rPr>
        <w:tab/>
        <w:t xml:space="preserve">Маркировки и этикетка на контейнеры должны оставаться не снимаемыми в течение всего срока жизни контейнера, при условии хранения, прописанного производителем. </w:t>
      </w:r>
    </w:p>
    <w:p w:rsidR="00114F33" w:rsidRPr="00114F33" w:rsidRDefault="00114F33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b/>
          <w:lang w:eastAsia="en-US"/>
        </w:rPr>
        <w:t>10.3</w:t>
      </w:r>
      <w:r w:rsidRPr="00114F33">
        <w:rPr>
          <w:rFonts w:ascii="Arial" w:eastAsiaTheme="minorHAnsi" w:hAnsi="Arial" w:cs="Arial"/>
          <w:lang w:eastAsia="en-US"/>
        </w:rPr>
        <w:tab/>
        <w:t xml:space="preserve">Каждая первичная упаковка должна быть помечена с внешней стороны, по крайней мере, следующей информацией: </w:t>
      </w:r>
    </w:p>
    <w:p w:rsidR="00114F33" w:rsidRPr="00114F33" w:rsidRDefault="00114F33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lang w:eastAsia="en-US"/>
        </w:rPr>
        <w:t>a)</w:t>
      </w:r>
      <w:r w:rsidRPr="00114F33">
        <w:rPr>
          <w:rFonts w:ascii="Arial" w:eastAsiaTheme="minorHAnsi" w:hAnsi="Arial" w:cs="Arial"/>
          <w:lang w:eastAsia="en-US"/>
        </w:rPr>
        <w:tab/>
        <w:t xml:space="preserve">наименование производителя или поставщика, или торговая марка; </w:t>
      </w:r>
    </w:p>
    <w:p w:rsidR="00114F33" w:rsidRPr="00114F33" w:rsidRDefault="00114F33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lang w:eastAsia="en-US"/>
        </w:rPr>
        <w:t>b)</w:t>
      </w:r>
      <w:r w:rsidRPr="00114F33">
        <w:rPr>
          <w:rFonts w:ascii="Arial" w:eastAsiaTheme="minorHAnsi" w:hAnsi="Arial" w:cs="Arial"/>
          <w:lang w:eastAsia="en-US"/>
        </w:rPr>
        <w:tab/>
        <w:t>номер серии;</w:t>
      </w:r>
    </w:p>
    <w:p w:rsidR="00114F33" w:rsidRPr="00114F33" w:rsidRDefault="00114F33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lang w:eastAsia="en-US"/>
        </w:rPr>
        <w:t>c)</w:t>
      </w:r>
      <w:r w:rsidRPr="00114F33">
        <w:rPr>
          <w:rFonts w:ascii="Arial" w:eastAsiaTheme="minorHAnsi" w:hAnsi="Arial" w:cs="Arial"/>
          <w:lang w:eastAsia="en-US"/>
        </w:rPr>
        <w:tab/>
        <w:t>срок годности должен быть указан в формате год-месяц или год-месяц-день;</w:t>
      </w:r>
    </w:p>
    <w:p w:rsidR="00114F33" w:rsidRPr="00114F33" w:rsidRDefault="00114F33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lang w:eastAsia="en-US"/>
        </w:rPr>
        <w:lastRenderedPageBreak/>
        <w:t>d)</w:t>
      </w:r>
      <w:r w:rsidRPr="00114F33">
        <w:rPr>
          <w:rFonts w:ascii="Arial" w:eastAsiaTheme="minorHAnsi" w:hAnsi="Arial" w:cs="Arial"/>
          <w:lang w:eastAsia="en-US"/>
        </w:rPr>
        <w:tab/>
        <w:t xml:space="preserve">описание содержания, которое включает: </w:t>
      </w:r>
    </w:p>
    <w:p w:rsidR="00114F33" w:rsidRPr="00114F33" w:rsidRDefault="00114F33" w:rsidP="00F62FCE">
      <w:pPr>
        <w:spacing w:line="360" w:lineRule="auto"/>
        <w:ind w:left="709"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lang w:eastAsia="en-US"/>
        </w:rPr>
        <w:t>•</w:t>
      </w:r>
      <w:r w:rsidRPr="00114F33">
        <w:rPr>
          <w:rFonts w:ascii="Arial" w:eastAsiaTheme="minorHAnsi" w:hAnsi="Arial" w:cs="Arial"/>
          <w:lang w:eastAsia="en-US"/>
        </w:rPr>
        <w:tab/>
        <w:t>номинальный жидкий объем или отбираемый объем;</w:t>
      </w:r>
    </w:p>
    <w:p w:rsidR="00114F33" w:rsidRPr="00114F33" w:rsidRDefault="00114F33" w:rsidP="00F62FCE">
      <w:pPr>
        <w:spacing w:line="360" w:lineRule="auto"/>
        <w:ind w:left="709"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lang w:eastAsia="en-US"/>
        </w:rPr>
        <w:t>•</w:t>
      </w:r>
      <w:r w:rsidRPr="00114F33">
        <w:rPr>
          <w:rFonts w:ascii="Arial" w:eastAsiaTheme="minorHAnsi" w:hAnsi="Arial" w:cs="Arial"/>
          <w:lang w:eastAsia="en-US"/>
        </w:rPr>
        <w:tab/>
        <w:t xml:space="preserve">буквенный код (см Пункт 11) наименования продукта и/или описание содержимого; </w:t>
      </w:r>
    </w:p>
    <w:p w:rsidR="00114F33" w:rsidRPr="00114F33" w:rsidRDefault="00114F33" w:rsidP="00F62FCE">
      <w:pPr>
        <w:spacing w:line="360" w:lineRule="auto"/>
        <w:ind w:left="709"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lang w:eastAsia="en-US"/>
        </w:rPr>
        <w:t>•</w:t>
      </w:r>
      <w:r w:rsidRPr="00114F33">
        <w:rPr>
          <w:rFonts w:ascii="Arial" w:eastAsiaTheme="minorHAnsi" w:hAnsi="Arial" w:cs="Arial"/>
          <w:lang w:eastAsia="en-US"/>
        </w:rPr>
        <w:tab/>
        <w:t xml:space="preserve">слово «СТЕРИЛЬНО» или графический символ в соответствии с ISO 15223-1, если производитель заявляет, что неоткрытые контейнеры и любое содержимое контейнера стерильно; </w:t>
      </w:r>
    </w:p>
    <w:p w:rsidR="00114F33" w:rsidRPr="00114F33" w:rsidRDefault="00114F33" w:rsidP="00F62FCE">
      <w:pPr>
        <w:spacing w:line="360" w:lineRule="auto"/>
        <w:ind w:left="709"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lang w:eastAsia="en-US"/>
        </w:rPr>
        <w:t>•</w:t>
      </w:r>
      <w:r w:rsidRPr="00114F33">
        <w:rPr>
          <w:rFonts w:ascii="Arial" w:eastAsiaTheme="minorHAnsi" w:hAnsi="Arial" w:cs="Arial"/>
          <w:lang w:eastAsia="en-US"/>
        </w:rPr>
        <w:tab/>
        <w:t xml:space="preserve">слово «одноразовый» или графический символ в соответствии с ISO 15223-1; </w:t>
      </w:r>
    </w:p>
    <w:p w:rsidR="00114F33" w:rsidRPr="00114F33" w:rsidRDefault="00114F33" w:rsidP="00F62FCE">
      <w:pPr>
        <w:spacing w:line="360" w:lineRule="auto"/>
        <w:ind w:left="709"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lang w:eastAsia="en-US"/>
        </w:rPr>
        <w:t>•</w:t>
      </w:r>
      <w:r w:rsidRPr="00114F33">
        <w:rPr>
          <w:rFonts w:ascii="Arial" w:eastAsiaTheme="minorHAnsi" w:hAnsi="Arial" w:cs="Arial"/>
          <w:lang w:eastAsia="en-US"/>
        </w:rPr>
        <w:tab/>
        <w:t>условия хранения;</w:t>
      </w:r>
    </w:p>
    <w:p w:rsidR="00114F33" w:rsidRPr="00114F33" w:rsidRDefault="00114F33" w:rsidP="00F62FCE">
      <w:pPr>
        <w:spacing w:line="360" w:lineRule="auto"/>
        <w:ind w:left="709"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lang w:eastAsia="en-US"/>
        </w:rPr>
        <w:t>•</w:t>
      </w:r>
      <w:r w:rsidRPr="00114F33">
        <w:rPr>
          <w:rFonts w:ascii="Arial" w:eastAsiaTheme="minorHAnsi" w:hAnsi="Arial" w:cs="Arial"/>
          <w:lang w:eastAsia="en-US"/>
        </w:rPr>
        <w:tab/>
        <w:t xml:space="preserve">требования маркировки в соответствии с местным законодательством. </w:t>
      </w:r>
    </w:p>
    <w:p w:rsidR="00114F33" w:rsidRPr="00114F33" w:rsidRDefault="00114F33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b/>
          <w:lang w:eastAsia="en-US"/>
        </w:rPr>
        <w:t>10.4</w:t>
      </w:r>
      <w:r w:rsidRPr="00114F33">
        <w:rPr>
          <w:rFonts w:ascii="Arial" w:eastAsiaTheme="minorHAnsi" w:hAnsi="Arial" w:cs="Arial"/>
          <w:lang w:eastAsia="en-US"/>
        </w:rPr>
        <w:tab/>
        <w:t xml:space="preserve">Если контейнер предназначен для определения специфических веществ, максимальный уровень контаминации вещества должен быть заявлен на этикетке, первичной упаковке или в сопроводительной документации. </w:t>
      </w:r>
    </w:p>
    <w:p w:rsidR="00114F33" w:rsidRPr="00114F33" w:rsidRDefault="00114F33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b/>
          <w:lang w:eastAsia="en-US"/>
        </w:rPr>
        <w:t>10.5</w:t>
      </w:r>
      <w:r w:rsidRPr="00114F33">
        <w:rPr>
          <w:rFonts w:ascii="Arial" w:eastAsiaTheme="minorHAnsi" w:hAnsi="Arial" w:cs="Arial"/>
          <w:lang w:eastAsia="en-US"/>
        </w:rPr>
        <w:tab/>
        <w:t xml:space="preserve">Если в контейнере содержатся жидкие консерванты, объем консерванта должен быть указан на этикетке, первичной упаковке или сопроводительных документах. </w:t>
      </w:r>
    </w:p>
    <w:p w:rsidR="00114F33" w:rsidRPr="00114F33" w:rsidRDefault="00114F33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b/>
          <w:lang w:eastAsia="en-US"/>
        </w:rPr>
        <w:t>10.6</w:t>
      </w:r>
      <w:r w:rsidRPr="00114F33">
        <w:rPr>
          <w:rFonts w:ascii="Arial" w:eastAsiaTheme="minorHAnsi" w:hAnsi="Arial" w:cs="Arial"/>
          <w:b/>
          <w:lang w:eastAsia="en-US"/>
        </w:rPr>
        <w:tab/>
      </w:r>
      <w:r w:rsidRPr="00114F33">
        <w:rPr>
          <w:rFonts w:ascii="Arial" w:eastAsiaTheme="minorHAnsi" w:hAnsi="Arial" w:cs="Arial"/>
          <w:lang w:eastAsia="en-US"/>
        </w:rPr>
        <w:t>Контейнеры должны иметь следующую информацию, обозначенную непосредственно на пробирке или на этикетке:</w:t>
      </w:r>
    </w:p>
    <w:p w:rsidR="00114F33" w:rsidRDefault="00114F33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lang w:eastAsia="en-US"/>
        </w:rPr>
        <w:t>a)</w:t>
      </w:r>
      <w:r w:rsidRPr="00114F33">
        <w:rPr>
          <w:rFonts w:ascii="Arial" w:eastAsiaTheme="minorHAnsi" w:hAnsi="Arial" w:cs="Arial"/>
          <w:lang w:eastAsia="en-US"/>
        </w:rPr>
        <w:tab/>
        <w:t>Наименование производителя или поставщика или торговую марку;</w:t>
      </w:r>
    </w:p>
    <w:p w:rsidR="00826EB8" w:rsidRDefault="00826EB8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val="en-US" w:eastAsia="en-US"/>
        </w:rPr>
        <w:t>b</w:t>
      </w:r>
      <w:r w:rsidRPr="00826EB8">
        <w:rPr>
          <w:rFonts w:ascii="Arial" w:eastAsiaTheme="minorHAnsi" w:hAnsi="Arial" w:cs="Arial"/>
          <w:lang w:eastAsia="en-US"/>
        </w:rPr>
        <w:t>)</w:t>
      </w:r>
      <w:r w:rsidRPr="00826EB8"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>номер партии</w:t>
      </w:r>
      <w:r w:rsidRPr="00826EB8">
        <w:rPr>
          <w:rFonts w:ascii="Arial" w:eastAsiaTheme="minorHAnsi" w:hAnsi="Arial" w:cs="Arial"/>
          <w:lang w:eastAsia="en-US"/>
        </w:rPr>
        <w:t>;</w:t>
      </w:r>
    </w:p>
    <w:p w:rsidR="00826EB8" w:rsidRPr="00826EB8" w:rsidRDefault="00826EB8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val="en-US" w:eastAsia="en-US"/>
        </w:rPr>
        <w:t>c</w:t>
      </w:r>
      <w:r w:rsidRPr="00826EB8">
        <w:rPr>
          <w:rFonts w:ascii="Arial" w:eastAsiaTheme="minorHAnsi" w:hAnsi="Arial" w:cs="Arial"/>
          <w:lang w:eastAsia="en-US"/>
        </w:rPr>
        <w:t>)</w:t>
      </w:r>
      <w:r>
        <w:rPr>
          <w:rFonts w:ascii="Arial" w:eastAsiaTheme="minorHAnsi" w:hAnsi="Arial" w:cs="Arial"/>
          <w:lang w:eastAsia="en-US"/>
        </w:rPr>
        <w:tab/>
      </w:r>
      <w:r w:rsidRPr="00826EB8">
        <w:rPr>
          <w:rFonts w:ascii="Arial" w:eastAsiaTheme="minorHAnsi" w:hAnsi="Arial" w:cs="Arial"/>
          <w:lang w:eastAsia="en-US"/>
        </w:rPr>
        <w:t>буквенный код (см. пункт 11) и/или название продукта и / или описание содержимого;</w:t>
      </w:r>
    </w:p>
    <w:p w:rsidR="00826EB8" w:rsidRPr="00826EB8" w:rsidRDefault="00826EB8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val="en-US" w:eastAsia="en-US"/>
        </w:rPr>
        <w:t>d</w:t>
      </w:r>
      <w:r>
        <w:rPr>
          <w:rFonts w:ascii="Arial" w:eastAsiaTheme="minorHAnsi" w:hAnsi="Arial" w:cs="Arial"/>
          <w:lang w:eastAsia="en-US"/>
        </w:rPr>
        <w:t>)</w:t>
      </w:r>
      <w:r>
        <w:rPr>
          <w:rFonts w:ascii="Arial" w:eastAsiaTheme="minorHAnsi" w:hAnsi="Arial" w:cs="Arial"/>
          <w:lang w:eastAsia="en-US"/>
        </w:rPr>
        <w:tab/>
      </w:r>
      <w:r w:rsidRPr="00826EB8">
        <w:rPr>
          <w:rFonts w:ascii="Arial" w:eastAsiaTheme="minorHAnsi" w:hAnsi="Arial" w:cs="Arial"/>
          <w:lang w:eastAsia="en-US"/>
        </w:rPr>
        <w:t xml:space="preserve">срок годности, который должен быть выражен в формате </w:t>
      </w:r>
      <w:proofErr w:type="spellStart"/>
      <w:r w:rsidRPr="00826EB8">
        <w:rPr>
          <w:rFonts w:ascii="Arial" w:eastAsiaTheme="minorHAnsi" w:hAnsi="Arial" w:cs="Arial"/>
          <w:lang w:eastAsia="en-US"/>
        </w:rPr>
        <w:t>гггг</w:t>
      </w:r>
      <w:proofErr w:type="spellEnd"/>
      <w:r w:rsidRPr="00826EB8">
        <w:rPr>
          <w:rFonts w:ascii="Arial" w:eastAsiaTheme="minorHAnsi" w:hAnsi="Arial" w:cs="Arial"/>
          <w:lang w:eastAsia="en-US"/>
        </w:rPr>
        <w:t xml:space="preserve">-мм или </w:t>
      </w:r>
      <w:proofErr w:type="spellStart"/>
      <w:r w:rsidRPr="00826EB8">
        <w:rPr>
          <w:rFonts w:ascii="Arial" w:eastAsiaTheme="minorHAnsi" w:hAnsi="Arial" w:cs="Arial"/>
          <w:lang w:eastAsia="en-US"/>
        </w:rPr>
        <w:t>гггг</w:t>
      </w:r>
      <w:proofErr w:type="spellEnd"/>
      <w:r w:rsidRPr="00826EB8">
        <w:rPr>
          <w:rFonts w:ascii="Arial" w:eastAsiaTheme="minorHAnsi" w:hAnsi="Arial" w:cs="Arial"/>
          <w:lang w:eastAsia="en-US"/>
        </w:rPr>
        <w:t>-ММ-ДД;</w:t>
      </w:r>
    </w:p>
    <w:p w:rsidR="00826EB8" w:rsidRPr="00826EB8" w:rsidRDefault="00826EB8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val="en-US" w:eastAsia="en-US"/>
        </w:rPr>
        <w:t>e</w:t>
      </w:r>
      <w:r w:rsidRPr="00826EB8">
        <w:rPr>
          <w:rFonts w:ascii="Arial" w:eastAsiaTheme="minorHAnsi" w:hAnsi="Arial" w:cs="Arial"/>
          <w:lang w:eastAsia="en-US"/>
        </w:rPr>
        <w:t>)</w:t>
      </w:r>
      <w:r>
        <w:rPr>
          <w:rFonts w:ascii="Arial" w:eastAsiaTheme="minorHAnsi" w:hAnsi="Arial" w:cs="Arial"/>
          <w:lang w:eastAsia="en-US"/>
        </w:rPr>
        <w:tab/>
      </w:r>
      <w:r w:rsidRPr="00826EB8">
        <w:rPr>
          <w:rFonts w:ascii="Arial" w:eastAsiaTheme="minorHAnsi" w:hAnsi="Arial" w:cs="Arial"/>
          <w:lang w:eastAsia="en-US"/>
        </w:rPr>
        <w:t>номинальная емкость жидкости или объем вытягиваемой жидкости, указанные в соответствующих случаях на контейнере;</w:t>
      </w:r>
    </w:p>
    <w:p w:rsidR="00826EB8" w:rsidRPr="00826EB8" w:rsidRDefault="00826EB8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val="en-US" w:eastAsia="en-US"/>
        </w:rPr>
        <w:t>f</w:t>
      </w:r>
      <w:r w:rsidRPr="00826EB8">
        <w:rPr>
          <w:rFonts w:ascii="Arial" w:eastAsiaTheme="minorHAnsi" w:hAnsi="Arial" w:cs="Arial"/>
          <w:lang w:eastAsia="en-US"/>
        </w:rPr>
        <w:t>)</w:t>
      </w:r>
      <w:r>
        <w:rPr>
          <w:rFonts w:ascii="Arial" w:eastAsiaTheme="minorHAnsi" w:hAnsi="Arial" w:cs="Arial"/>
          <w:lang w:eastAsia="en-US"/>
        </w:rPr>
        <w:tab/>
      </w:r>
      <w:r w:rsidRPr="00826EB8">
        <w:rPr>
          <w:rFonts w:ascii="Arial" w:eastAsiaTheme="minorHAnsi" w:hAnsi="Arial" w:cs="Arial"/>
          <w:lang w:eastAsia="en-US"/>
        </w:rPr>
        <w:t xml:space="preserve">слова “только для одноразового использования” или соответствующий графический символ в соответствии с </w:t>
      </w:r>
      <w:r w:rsidRPr="00826EB8">
        <w:rPr>
          <w:rFonts w:ascii="Arial" w:eastAsiaTheme="minorHAnsi" w:hAnsi="Arial" w:cs="Arial"/>
          <w:lang w:val="en-US" w:eastAsia="en-US"/>
        </w:rPr>
        <w:t>ISO</w:t>
      </w:r>
      <w:r w:rsidRPr="00826EB8">
        <w:rPr>
          <w:rFonts w:ascii="Arial" w:eastAsiaTheme="minorHAnsi" w:hAnsi="Arial" w:cs="Arial"/>
          <w:lang w:eastAsia="en-US"/>
        </w:rPr>
        <w:t xml:space="preserve"> 15223-1;</w:t>
      </w:r>
    </w:p>
    <w:p w:rsidR="00826EB8" w:rsidRPr="00826EB8" w:rsidRDefault="00826EB8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val="en-US" w:eastAsia="en-US"/>
        </w:rPr>
        <w:t>g</w:t>
      </w:r>
      <w:r w:rsidRPr="00826EB8">
        <w:rPr>
          <w:rFonts w:ascii="Arial" w:eastAsiaTheme="minorHAnsi" w:hAnsi="Arial" w:cs="Arial"/>
          <w:lang w:eastAsia="en-US"/>
        </w:rPr>
        <w:t>)</w:t>
      </w:r>
      <w:r>
        <w:rPr>
          <w:rFonts w:ascii="Arial" w:eastAsiaTheme="minorHAnsi" w:hAnsi="Arial" w:cs="Arial"/>
          <w:lang w:eastAsia="en-US"/>
        </w:rPr>
        <w:tab/>
      </w:r>
      <w:r w:rsidRPr="00826EB8">
        <w:rPr>
          <w:rFonts w:ascii="Arial" w:eastAsiaTheme="minorHAnsi" w:hAnsi="Arial" w:cs="Arial"/>
          <w:lang w:eastAsia="en-US"/>
        </w:rPr>
        <w:t>индикатор заполнения; если это невозможно, то информация о том, как правильно заполнить контейнер, должна быть представлена на первичной упаковке или в вспомогательной литературе;</w:t>
      </w:r>
    </w:p>
    <w:p w:rsidR="00826EB8" w:rsidRPr="00826EB8" w:rsidRDefault="00826EB8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26EB8">
        <w:rPr>
          <w:rFonts w:ascii="Arial" w:eastAsiaTheme="minorHAnsi" w:hAnsi="Arial" w:cs="Arial"/>
          <w:lang w:val="en-US" w:eastAsia="en-US"/>
        </w:rPr>
        <w:t>h</w:t>
      </w:r>
      <w:r w:rsidRPr="00826EB8">
        <w:rPr>
          <w:rFonts w:ascii="Arial" w:eastAsiaTheme="minorHAnsi" w:hAnsi="Arial" w:cs="Arial"/>
          <w:lang w:eastAsia="en-US"/>
        </w:rPr>
        <w:t>)</w:t>
      </w:r>
      <w:r>
        <w:rPr>
          <w:rFonts w:ascii="Arial" w:eastAsiaTheme="minorHAnsi" w:hAnsi="Arial" w:cs="Arial"/>
          <w:lang w:eastAsia="en-US"/>
        </w:rPr>
        <w:tab/>
      </w:r>
      <w:r w:rsidRPr="00826EB8">
        <w:rPr>
          <w:rFonts w:ascii="Arial" w:eastAsiaTheme="minorHAnsi" w:hAnsi="Arial" w:cs="Arial"/>
          <w:lang w:eastAsia="en-US"/>
        </w:rPr>
        <w:t xml:space="preserve">слово “стерильный” или соответствующее графическое обозначение в соответствии с </w:t>
      </w:r>
      <w:r w:rsidRPr="00826EB8">
        <w:rPr>
          <w:rFonts w:ascii="Arial" w:eastAsiaTheme="minorHAnsi" w:hAnsi="Arial" w:cs="Arial"/>
          <w:lang w:val="en-US" w:eastAsia="en-US"/>
        </w:rPr>
        <w:t>ISO</w:t>
      </w:r>
      <w:r w:rsidRPr="00826EB8">
        <w:rPr>
          <w:rFonts w:ascii="Arial" w:eastAsiaTheme="minorHAnsi" w:hAnsi="Arial" w:cs="Arial"/>
          <w:lang w:eastAsia="en-US"/>
        </w:rPr>
        <w:t xml:space="preserve"> 15223-1, если изготовитель утверждает, что неоткрытая и </w:t>
      </w:r>
      <w:r w:rsidRPr="00826EB8">
        <w:rPr>
          <w:rFonts w:ascii="Arial" w:eastAsiaTheme="minorHAnsi" w:hAnsi="Arial" w:cs="Arial"/>
          <w:lang w:eastAsia="en-US"/>
        </w:rPr>
        <w:lastRenderedPageBreak/>
        <w:t>неиспользуемая внутренняя часть контейнера и любое его содержимое являются стерильными.</w:t>
      </w:r>
      <w:r w:rsidRPr="00826EB8">
        <w:rPr>
          <w:rFonts w:ascii="Arial" w:eastAsiaTheme="minorHAnsi" w:hAnsi="Arial" w:cs="Arial"/>
          <w:lang w:eastAsia="en-US"/>
        </w:rPr>
        <w:tab/>
      </w:r>
    </w:p>
    <w:p w:rsidR="006C5C45" w:rsidRDefault="00114F33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114F33">
        <w:rPr>
          <w:rFonts w:ascii="Arial" w:eastAsiaTheme="minorHAnsi" w:hAnsi="Arial" w:cs="Arial"/>
          <w:b/>
          <w:lang w:eastAsia="en-US"/>
        </w:rPr>
        <w:t>10.7</w:t>
      </w:r>
      <w:r w:rsidRPr="00114F33">
        <w:rPr>
          <w:rFonts w:ascii="Arial" w:eastAsiaTheme="minorHAnsi" w:hAnsi="Arial" w:cs="Arial"/>
          <w:b/>
          <w:lang w:eastAsia="en-US"/>
        </w:rPr>
        <w:tab/>
      </w:r>
      <w:r w:rsidRPr="00114F33">
        <w:rPr>
          <w:rFonts w:ascii="Arial" w:eastAsiaTheme="minorHAnsi" w:hAnsi="Arial" w:cs="Arial"/>
          <w:lang w:eastAsia="en-US"/>
        </w:rPr>
        <w:t>Если контейнер предназначен для хранения, или использования в специальных условиях, необходимо четко сформулировать соответствующее назначение на контейнере, или на этикетке и/или в сопроводительных документах.</w:t>
      </w:r>
    </w:p>
    <w:p w:rsidR="00114F33" w:rsidRDefault="00826EB8" w:rsidP="00F62FCE">
      <w:pPr>
        <w:pStyle w:val="1"/>
        <w:spacing w:before="120" w:after="120" w:line="360" w:lineRule="auto"/>
        <w:ind w:firstLine="567"/>
        <w:rPr>
          <w:rFonts w:ascii="Arial" w:hAnsi="Arial" w:cs="Arial"/>
          <w:color w:val="auto"/>
        </w:rPr>
      </w:pPr>
      <w:bookmarkStart w:id="16" w:name="_Toc41085394"/>
      <w:r>
        <w:rPr>
          <w:rFonts w:ascii="Arial" w:hAnsi="Arial" w:cs="Arial"/>
          <w:color w:val="auto"/>
        </w:rPr>
        <w:t>11</w:t>
      </w:r>
      <w:r w:rsidR="006401CD">
        <w:rPr>
          <w:rFonts w:ascii="Arial" w:hAnsi="Arial" w:cs="Arial"/>
          <w:color w:val="auto"/>
        </w:rPr>
        <w:t xml:space="preserve"> </w:t>
      </w:r>
      <w:r w:rsidR="005D2767" w:rsidRPr="005D2767">
        <w:rPr>
          <w:rFonts w:ascii="Arial" w:hAnsi="Arial" w:cs="Arial"/>
          <w:color w:val="auto"/>
        </w:rPr>
        <w:t>Идентификация контейнеров</w:t>
      </w:r>
      <w:bookmarkEnd w:id="16"/>
    </w:p>
    <w:p w:rsidR="00826EB8" w:rsidRPr="00826EB8" w:rsidRDefault="00826EB8" w:rsidP="00F62FCE">
      <w:pPr>
        <w:spacing w:before="120" w:after="120"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26EB8">
        <w:rPr>
          <w:rFonts w:ascii="Arial" w:eastAsiaTheme="minorHAnsi" w:hAnsi="Arial" w:cs="Arial"/>
          <w:lang w:eastAsia="en-US"/>
        </w:rPr>
        <w:t xml:space="preserve">Контейнеры должны быть идентифицированы посредством буквенного кода и/или описанием содержащихся консервантов и расходных материалов, представленных в Таблице 1 и или наименовании продукта. В случае, если в контейнере находятся консерванты и расходные материалы, не указанные в Таблице 1, должно быть представлено описание консервантов и/или наименования продукта. </w:t>
      </w:r>
    </w:p>
    <w:p w:rsidR="00826EB8" w:rsidRPr="00826EB8" w:rsidRDefault="00826EB8" w:rsidP="00F62FCE">
      <w:pPr>
        <w:spacing w:before="120" w:after="120"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26EB8">
        <w:rPr>
          <w:rFonts w:ascii="Arial" w:eastAsiaTheme="minorHAnsi" w:hAnsi="Arial" w:cs="Arial"/>
          <w:lang w:eastAsia="en-US"/>
        </w:rPr>
        <w:t xml:space="preserve">Рекомендованный цветовой код для идентификации, консерванты и расходные материалы представлены в Приложении F (для более подробной информации см. Введение). </w:t>
      </w:r>
    </w:p>
    <w:p w:rsidR="00114F33" w:rsidRPr="00826EB8" w:rsidRDefault="00826EB8" w:rsidP="00826EB8">
      <w:pPr>
        <w:spacing w:before="120" w:after="120" w:line="360" w:lineRule="auto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826EB8">
        <w:rPr>
          <w:rFonts w:ascii="Arial" w:eastAsiaTheme="minorHAnsi" w:hAnsi="Arial" w:cs="Arial"/>
          <w:b/>
          <w:sz w:val="20"/>
          <w:szCs w:val="20"/>
          <w:lang w:eastAsia="en-US"/>
        </w:rPr>
        <w:t>Таблица 1 — Буквенные коды для идентификации консервантов и расходных материалов</w:t>
      </w:r>
    </w:p>
    <w:tbl>
      <w:tblPr>
        <w:tblW w:w="8863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5975"/>
        <w:gridCol w:w="2888"/>
      </w:tblGrid>
      <w:tr w:rsidR="00826EB8" w:rsidTr="00F62FCE">
        <w:trPr>
          <w:trHeight w:val="20"/>
          <w:jc w:val="center"/>
        </w:trPr>
        <w:tc>
          <w:tcPr>
            <w:tcW w:w="597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826EB8" w:rsidRPr="00BD359F" w:rsidRDefault="00826EB8" w:rsidP="00F62FCE">
            <w:pPr>
              <w:spacing w:before="120" w:after="120"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/>
                <w:bCs/>
                <w:color w:val="000000"/>
                <w:spacing w:val="6"/>
                <w:sz w:val="18"/>
                <w:szCs w:val="18"/>
              </w:rPr>
              <w:t>Консервант</w:t>
            </w:r>
            <w:r w:rsidRPr="00BD359F">
              <w:rPr>
                <w:rFonts w:ascii="Arial" w:hAnsi="Arial" w:cs="Arial"/>
                <w:b/>
                <w:bCs/>
                <w:color w:val="000000"/>
                <w:spacing w:val="6"/>
                <w:sz w:val="18"/>
                <w:szCs w:val="18"/>
                <w:lang w:val="en-US"/>
              </w:rPr>
              <w:t>/</w:t>
            </w:r>
            <w:r w:rsidRPr="00BD359F">
              <w:rPr>
                <w:rFonts w:ascii="Arial" w:hAnsi="Arial" w:cs="Arial"/>
                <w:b/>
                <w:bCs/>
                <w:color w:val="000000"/>
                <w:spacing w:val="6"/>
                <w:sz w:val="18"/>
                <w:szCs w:val="18"/>
              </w:rPr>
              <w:t>Расходный материал</w:t>
            </w:r>
          </w:p>
        </w:tc>
        <w:tc>
          <w:tcPr>
            <w:tcW w:w="288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826EB8" w:rsidRPr="00BD359F" w:rsidRDefault="00826EB8" w:rsidP="00F62FCE">
            <w:pPr>
              <w:spacing w:before="120" w:after="120"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/>
                <w:bCs/>
                <w:color w:val="000000"/>
                <w:spacing w:val="6"/>
                <w:sz w:val="18"/>
                <w:szCs w:val="18"/>
              </w:rPr>
              <w:t>Буквенный код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ЭДТА</w:t>
            </w: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vertAlign w:val="superscript"/>
                <w:lang w:val="en-US"/>
              </w:rPr>
              <w:t>a</w:t>
            </w: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>двунатриевая</w:t>
            </w:r>
            <w:proofErr w:type="spellEnd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соль</w:t>
            </w:r>
          </w:p>
        </w:tc>
        <w:tc>
          <w:tcPr>
            <w:tcW w:w="288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Default="00826EB8" w:rsidP="00F62FCE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K2E</w:t>
            </w:r>
          </w:p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           </w:t>
            </w:r>
            <w:proofErr w:type="spellStart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>тринатриевая</w:t>
            </w:r>
            <w:proofErr w:type="spellEnd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соль</w:t>
            </w:r>
          </w:p>
        </w:tc>
        <w:tc>
          <w:tcPr>
            <w:tcW w:w="288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K3E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>Тринатриевый</w:t>
            </w:r>
            <w:proofErr w:type="spellEnd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цитрат</w:t>
            </w: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 xml:space="preserve"> 9:</w:t>
            </w: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>1</w:t>
            </w: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288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9NC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>Тринатриевый</w:t>
            </w:r>
            <w:proofErr w:type="spellEnd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цитрат</w:t>
            </w: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 xml:space="preserve"> 4:</w:t>
            </w: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>1</w:t>
            </w: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288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4NC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Оксалат фтора</w:t>
            </w:r>
          </w:p>
        </w:tc>
        <w:tc>
          <w:tcPr>
            <w:tcW w:w="288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FX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Фторид ЭДТА</w:t>
            </w:r>
          </w:p>
        </w:tc>
        <w:tc>
          <w:tcPr>
            <w:tcW w:w="288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FE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Фторид гепарина</w:t>
            </w:r>
          </w:p>
        </w:tc>
        <w:tc>
          <w:tcPr>
            <w:tcW w:w="288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FH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 xml:space="preserve"> </w:t>
            </w: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>Фторид, лимонная кислота</w:t>
            </w:r>
          </w:p>
        </w:tc>
        <w:tc>
          <w:tcPr>
            <w:tcW w:w="288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FC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Гепарин Лития</w:t>
            </w:r>
          </w:p>
        </w:tc>
        <w:tc>
          <w:tcPr>
            <w:tcW w:w="288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LH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Гепарин лития и гель</w:t>
            </w:r>
          </w:p>
        </w:tc>
        <w:tc>
          <w:tcPr>
            <w:tcW w:w="288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LH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Гепарин натрия</w:t>
            </w:r>
          </w:p>
        </w:tc>
        <w:tc>
          <w:tcPr>
            <w:tcW w:w="288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NH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>Аденин</w:t>
            </w:r>
            <w:proofErr w:type="spellEnd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декстрозы в цитратно-фосфатном буфере </w:t>
            </w:r>
          </w:p>
        </w:tc>
        <w:tc>
          <w:tcPr>
            <w:tcW w:w="288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CPDA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Кислый цитрат декстрозы</w:t>
            </w:r>
          </w:p>
        </w:tc>
        <w:tc>
          <w:tcPr>
            <w:tcW w:w="288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ACD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Активатор сгустка</w:t>
            </w:r>
          </w:p>
        </w:tc>
        <w:tc>
          <w:tcPr>
            <w:tcW w:w="288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CAT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Активатор сгустка с гелем</w:t>
            </w:r>
          </w:p>
        </w:tc>
        <w:tc>
          <w:tcPr>
            <w:tcW w:w="288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CAT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597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Ничего</w:t>
            </w:r>
          </w:p>
        </w:tc>
        <w:tc>
          <w:tcPr>
            <w:tcW w:w="288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826EB8" w:rsidRPr="00BD359F" w:rsidRDefault="00826EB8" w:rsidP="00F62FC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lang w:val="en-US"/>
              </w:rPr>
              <w:t>Z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886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826EB8" w:rsidRPr="00BD359F" w:rsidRDefault="00826EB8" w:rsidP="00F62FCE">
            <w:pPr>
              <w:spacing w:before="120" w:after="120"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vertAlign w:val="superscript"/>
              </w:rPr>
              <w:t xml:space="preserve"> </w:t>
            </w: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vertAlign w:val="superscript"/>
                <w:lang w:val="en-US"/>
              </w:rPr>
              <w:t>a</w:t>
            </w: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ЭДТА это сокращенно этилендиаминтетрауксусная кислота. Сокращение обычно </w:t>
            </w:r>
            <w:proofErr w:type="spellStart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>употребимое</w:t>
            </w:r>
            <w:proofErr w:type="spellEnd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как правильное систематическое наименование </w:t>
            </w:r>
            <w:proofErr w:type="spellStart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>этилендинитрилотетрауксусная</w:t>
            </w:r>
            <w:proofErr w:type="spellEnd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кислота. </w:t>
            </w:r>
          </w:p>
        </w:tc>
      </w:tr>
      <w:tr w:rsidR="00826EB8" w:rsidTr="00F62FCE">
        <w:trPr>
          <w:trHeight w:val="20"/>
          <w:jc w:val="center"/>
        </w:trPr>
        <w:tc>
          <w:tcPr>
            <w:tcW w:w="8863" w:type="dxa"/>
            <w:gridSpan w:val="2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826EB8" w:rsidRPr="00BD359F" w:rsidRDefault="00826EB8" w:rsidP="00F62FCE">
            <w:pPr>
              <w:spacing w:line="276" w:lineRule="auto"/>
              <w:rPr>
                <w:rFonts w:ascii="Arial" w:hAnsi="Arial" w:cs="Arial"/>
                <w:color w:val="000000"/>
                <w:spacing w:val="6"/>
                <w:sz w:val="18"/>
                <w:szCs w:val="18"/>
              </w:rPr>
            </w:pPr>
          </w:p>
        </w:tc>
      </w:tr>
      <w:tr w:rsidR="00F62FCE" w:rsidTr="00F62FCE">
        <w:trPr>
          <w:trHeight w:val="20"/>
          <w:jc w:val="center"/>
        </w:trPr>
        <w:tc>
          <w:tcPr>
            <w:tcW w:w="8863" w:type="dxa"/>
            <w:gridSpan w:val="2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F62FCE" w:rsidRPr="00BD359F" w:rsidRDefault="00F62FCE" w:rsidP="00F62FCE">
            <w:pPr>
              <w:spacing w:line="276" w:lineRule="auto"/>
              <w:rPr>
                <w:sz w:val="18"/>
                <w:szCs w:val="18"/>
              </w:rPr>
            </w:pPr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vertAlign w:val="superscript"/>
              </w:rPr>
              <w:t xml:space="preserve"> </w:t>
            </w:r>
            <w:proofErr w:type="gramStart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  <w:vertAlign w:val="superscript"/>
                <w:lang w:val="en-US"/>
              </w:rPr>
              <w:t>b</w:t>
            </w:r>
            <w:proofErr w:type="gramEnd"/>
            <w:r w:rsidRPr="00BD359F">
              <w:rPr>
                <w:rFonts w:ascii="Arial" w:hAnsi="Arial" w:cs="Arial"/>
                <w:bCs/>
                <w:color w:val="000000"/>
                <w:spacing w:val="6"/>
                <w:sz w:val="18"/>
                <w:szCs w:val="18"/>
              </w:rPr>
              <w:t xml:space="preserve"> обозначает соотношение между обозначенным объемом крови и жидким антикоагулянтом(например, 9 объемов крови и 1 объем раствора цитрата). </w:t>
            </w:r>
          </w:p>
        </w:tc>
      </w:tr>
    </w:tbl>
    <w:p w:rsidR="00BF6134" w:rsidRPr="00726D0F" w:rsidRDefault="00BF6134">
      <w:pPr>
        <w:suppressAutoHyphens w:val="0"/>
        <w:rPr>
          <w:rFonts w:ascii="Arial" w:eastAsiaTheme="minorHAnsi" w:hAnsi="Arial" w:cs="Arial"/>
          <w:lang w:eastAsia="en-US"/>
        </w:rPr>
      </w:pPr>
      <w:r w:rsidRPr="00726D0F">
        <w:rPr>
          <w:rFonts w:ascii="Arial" w:eastAsiaTheme="minorHAnsi" w:hAnsi="Arial" w:cs="Arial"/>
          <w:lang w:eastAsia="en-US"/>
        </w:rPr>
        <w:br w:type="page"/>
      </w:r>
    </w:p>
    <w:p w:rsidR="00FB7E98" w:rsidRPr="00726D0F" w:rsidRDefault="00FB7E98" w:rsidP="00C04E3F">
      <w:pPr>
        <w:pStyle w:val="1"/>
        <w:spacing w:before="0"/>
        <w:jc w:val="center"/>
        <w:rPr>
          <w:rFonts w:ascii="Arial" w:hAnsi="Arial" w:cs="Arial"/>
          <w:color w:val="auto"/>
        </w:rPr>
      </w:pPr>
      <w:bookmarkStart w:id="17" w:name="_Toc41085395"/>
      <w:r w:rsidRPr="00726D0F">
        <w:rPr>
          <w:rFonts w:ascii="Arial" w:hAnsi="Arial" w:cs="Arial"/>
          <w:color w:val="auto"/>
        </w:rPr>
        <w:lastRenderedPageBreak/>
        <w:t>Приложение А</w:t>
      </w:r>
      <w:bookmarkEnd w:id="17"/>
    </w:p>
    <w:p w:rsidR="00FB7E98" w:rsidRPr="00726D0F" w:rsidRDefault="00FB7E98" w:rsidP="00C04E3F">
      <w:pPr>
        <w:pStyle w:val="1"/>
        <w:spacing w:before="0"/>
        <w:jc w:val="center"/>
        <w:rPr>
          <w:rFonts w:ascii="Arial" w:hAnsi="Arial" w:cs="Arial"/>
          <w:b w:val="0"/>
          <w:color w:val="auto"/>
        </w:rPr>
      </w:pPr>
      <w:bookmarkStart w:id="18" w:name="_Toc41085396"/>
      <w:r w:rsidRPr="00726D0F">
        <w:rPr>
          <w:rFonts w:ascii="Arial" w:hAnsi="Arial" w:cs="Arial"/>
          <w:b w:val="0"/>
          <w:color w:val="auto"/>
        </w:rPr>
        <w:t>(нормативное)</w:t>
      </w:r>
      <w:bookmarkEnd w:id="18"/>
    </w:p>
    <w:p w:rsidR="00826EB8" w:rsidRPr="00826EB8" w:rsidRDefault="00826EB8" w:rsidP="00826EB8">
      <w:pPr>
        <w:pStyle w:val="1"/>
        <w:spacing w:before="0"/>
        <w:jc w:val="center"/>
        <w:rPr>
          <w:rFonts w:ascii="Arial" w:hAnsi="Arial" w:cs="Arial"/>
          <w:color w:val="auto"/>
        </w:rPr>
      </w:pPr>
      <w:bookmarkStart w:id="19" w:name="_Toc41085397"/>
      <w:r w:rsidRPr="00826EB8">
        <w:rPr>
          <w:rFonts w:ascii="Arial" w:hAnsi="Arial" w:cs="Arial"/>
          <w:color w:val="auto"/>
        </w:rPr>
        <w:t xml:space="preserve">Объем отбираемого для исследования образца для </w:t>
      </w:r>
      <w:proofErr w:type="spellStart"/>
      <w:r w:rsidRPr="00826EB8">
        <w:rPr>
          <w:rFonts w:ascii="Arial" w:hAnsi="Arial" w:cs="Arial"/>
          <w:color w:val="auto"/>
        </w:rPr>
        <w:t>невакуумных</w:t>
      </w:r>
      <w:proofErr w:type="spellEnd"/>
      <w:r w:rsidRPr="00826EB8">
        <w:rPr>
          <w:rFonts w:ascii="Arial" w:hAnsi="Arial" w:cs="Arial"/>
          <w:color w:val="auto"/>
        </w:rPr>
        <w:t xml:space="preserve"> систем</w:t>
      </w:r>
      <w:bookmarkEnd w:id="19"/>
    </w:p>
    <w:p w:rsidR="00FB7E98" w:rsidRPr="00726D0F" w:rsidRDefault="00FB7E98" w:rsidP="00FB7E98">
      <w:pPr>
        <w:suppressAutoHyphens w:val="0"/>
        <w:spacing w:line="276" w:lineRule="auto"/>
        <w:rPr>
          <w:rFonts w:ascii="Arial" w:eastAsiaTheme="minorHAnsi" w:hAnsi="Arial" w:cs="Arial"/>
          <w:lang w:eastAsia="en-US"/>
        </w:rPr>
      </w:pP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  <w:r w:rsidRPr="009D06BE">
        <w:rPr>
          <w:rFonts w:ascii="Arial" w:eastAsiaTheme="minorHAnsi" w:hAnsi="Arial" w:cs="Arial"/>
          <w:b/>
          <w:bCs/>
          <w:lang w:eastAsia="en-US"/>
        </w:rPr>
        <w:t xml:space="preserve">A.1 </w:t>
      </w:r>
      <w:r w:rsidRPr="009D06BE">
        <w:rPr>
          <w:rFonts w:ascii="Arial" w:eastAsiaTheme="minorHAnsi" w:hAnsi="Arial" w:cs="Arial"/>
          <w:b/>
          <w:bCs/>
          <w:lang w:eastAsia="en-US"/>
        </w:rPr>
        <w:tab/>
        <w:t>Реагенты и устройства</w:t>
      </w: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bookmarkStart w:id="20" w:name="bookmark27"/>
      <w:bookmarkEnd w:id="20"/>
      <w:r w:rsidRPr="009D06BE">
        <w:rPr>
          <w:rFonts w:ascii="Arial" w:eastAsiaTheme="minorHAnsi" w:hAnsi="Arial" w:cs="Arial"/>
          <w:bCs/>
          <w:lang w:val="en-US" w:eastAsia="en-US"/>
        </w:rPr>
        <w:t>A</w:t>
      </w:r>
      <w:r w:rsidRPr="009D06BE">
        <w:rPr>
          <w:rFonts w:ascii="Arial" w:eastAsiaTheme="minorHAnsi" w:hAnsi="Arial" w:cs="Arial"/>
          <w:bCs/>
          <w:lang w:eastAsia="en-US"/>
        </w:rPr>
        <w:t>.1.1</w:t>
      </w:r>
      <w:r w:rsidRPr="009D06BE">
        <w:rPr>
          <w:rFonts w:ascii="Arial" w:eastAsiaTheme="minorHAnsi" w:hAnsi="Arial" w:cs="Arial"/>
          <w:bCs/>
          <w:lang w:eastAsia="en-US"/>
        </w:rPr>
        <w:tab/>
      </w:r>
      <w:proofErr w:type="spellStart"/>
      <w:r w:rsidRPr="009D06BE">
        <w:rPr>
          <w:rFonts w:ascii="Arial" w:eastAsiaTheme="minorHAnsi" w:hAnsi="Arial" w:cs="Arial"/>
          <w:bCs/>
          <w:lang w:eastAsia="en-US"/>
        </w:rPr>
        <w:t>Деионизированная</w:t>
      </w:r>
      <w:proofErr w:type="spellEnd"/>
      <w:r w:rsidRPr="009D06BE">
        <w:rPr>
          <w:rFonts w:ascii="Arial" w:eastAsiaTheme="minorHAnsi" w:hAnsi="Arial" w:cs="Arial"/>
          <w:bCs/>
          <w:lang w:eastAsia="en-US"/>
        </w:rPr>
        <w:t xml:space="preserve"> вода.</w:t>
      </w: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9D06BE">
        <w:rPr>
          <w:rFonts w:ascii="Arial" w:eastAsiaTheme="minorHAnsi" w:hAnsi="Arial" w:cs="Arial"/>
          <w:lang w:val="en-US" w:eastAsia="en-US"/>
        </w:rPr>
        <w:t>A</w:t>
      </w:r>
      <w:r w:rsidRPr="009D06BE">
        <w:rPr>
          <w:rFonts w:ascii="Arial" w:eastAsiaTheme="minorHAnsi" w:hAnsi="Arial" w:cs="Arial"/>
          <w:lang w:eastAsia="en-US"/>
        </w:rPr>
        <w:t>.1.2</w:t>
      </w:r>
      <w:r w:rsidRPr="009D06BE">
        <w:rPr>
          <w:rFonts w:ascii="Arial" w:eastAsiaTheme="minorHAnsi" w:hAnsi="Arial" w:cs="Arial"/>
          <w:lang w:eastAsia="en-US"/>
        </w:rPr>
        <w:tab/>
      </w:r>
      <w:r w:rsidRPr="009D06BE">
        <w:rPr>
          <w:rFonts w:ascii="Arial" w:eastAsiaTheme="minorHAnsi" w:hAnsi="Arial" w:cs="Arial"/>
          <w:bCs/>
          <w:lang w:eastAsia="en-US"/>
        </w:rPr>
        <w:t>Откалиброванные электронные весы</w:t>
      </w:r>
      <w:r w:rsidRPr="009D06BE">
        <w:rPr>
          <w:rFonts w:ascii="Arial" w:eastAsiaTheme="minorHAnsi" w:hAnsi="Arial" w:cs="Arial"/>
          <w:lang w:eastAsia="en-US"/>
        </w:rPr>
        <w:t>, с точностью минимум три знака после запятой 0,001 г.</w:t>
      </w: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9D06BE">
        <w:rPr>
          <w:rFonts w:ascii="Arial" w:eastAsiaTheme="minorHAnsi" w:hAnsi="Arial" w:cs="Arial"/>
          <w:lang w:val="en-US" w:eastAsia="en-US"/>
        </w:rPr>
        <w:t>A</w:t>
      </w:r>
      <w:r w:rsidRPr="009D06BE">
        <w:rPr>
          <w:rFonts w:ascii="Arial" w:eastAsiaTheme="minorHAnsi" w:hAnsi="Arial" w:cs="Arial"/>
          <w:lang w:eastAsia="en-US"/>
        </w:rPr>
        <w:t>.1.3</w:t>
      </w:r>
      <w:r w:rsidRPr="009D06BE">
        <w:rPr>
          <w:rFonts w:ascii="Arial" w:eastAsiaTheme="minorHAnsi" w:hAnsi="Arial" w:cs="Arial"/>
          <w:lang w:eastAsia="en-US"/>
        </w:rPr>
        <w:tab/>
        <w:t xml:space="preserve">Устройство, в котором контейнер будет размещен вертикально, корректно сориентированное к весам. </w:t>
      </w: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A</w:t>
      </w:r>
      <w:r w:rsidRPr="009D06BE">
        <w:rPr>
          <w:rFonts w:ascii="Arial" w:eastAsiaTheme="minorHAnsi" w:hAnsi="Arial" w:cs="Arial"/>
          <w:bCs/>
          <w:lang w:eastAsia="en-US"/>
        </w:rPr>
        <w:t>.1.4</w:t>
      </w:r>
      <w:r w:rsidRPr="009D06BE">
        <w:rPr>
          <w:rFonts w:ascii="Arial" w:eastAsiaTheme="minorHAnsi" w:hAnsi="Arial" w:cs="Arial"/>
          <w:bCs/>
          <w:lang w:eastAsia="en-US"/>
        </w:rPr>
        <w:tab/>
        <w:t>Сосуд, позволяющий заполнить контейнер водой, например, шприц или пипетка.</w:t>
      </w: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  <w:bookmarkStart w:id="21" w:name="bookmark28"/>
      <w:bookmarkEnd w:id="21"/>
      <w:r w:rsidRPr="009D06BE">
        <w:rPr>
          <w:rFonts w:ascii="Arial" w:eastAsiaTheme="minorHAnsi" w:hAnsi="Arial" w:cs="Arial"/>
          <w:b/>
          <w:bCs/>
          <w:lang w:val="en-US" w:eastAsia="en-US"/>
        </w:rPr>
        <w:t>A</w:t>
      </w:r>
      <w:r w:rsidRPr="009D06BE">
        <w:rPr>
          <w:rFonts w:ascii="Arial" w:eastAsiaTheme="minorHAnsi" w:hAnsi="Arial" w:cs="Arial"/>
          <w:b/>
          <w:bCs/>
          <w:lang w:eastAsia="en-US"/>
        </w:rPr>
        <w:t>.2</w:t>
      </w:r>
      <w:r w:rsidRPr="009D06BE">
        <w:rPr>
          <w:rFonts w:ascii="Arial" w:eastAsiaTheme="minorHAnsi" w:hAnsi="Arial" w:cs="Arial"/>
          <w:b/>
          <w:bCs/>
          <w:lang w:eastAsia="en-US"/>
        </w:rPr>
        <w:tab/>
        <w:t>Условия теста</w:t>
      </w: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9D06BE">
        <w:rPr>
          <w:rFonts w:ascii="Arial" w:eastAsiaTheme="minorHAnsi" w:hAnsi="Arial" w:cs="Arial"/>
          <w:lang w:val="en-US" w:eastAsia="en-US"/>
        </w:rPr>
        <w:t>A</w:t>
      </w:r>
      <w:r w:rsidRPr="009D06BE">
        <w:rPr>
          <w:rFonts w:ascii="Arial" w:eastAsiaTheme="minorHAnsi" w:hAnsi="Arial" w:cs="Arial"/>
          <w:lang w:eastAsia="en-US"/>
        </w:rPr>
        <w:t xml:space="preserve">.2.1 Тесты выполняются при комнатных условиях, давлении 101 </w:t>
      </w:r>
      <w:r w:rsidRPr="009D06BE">
        <w:rPr>
          <w:rFonts w:ascii="Arial" w:eastAsiaTheme="minorHAnsi" w:hAnsi="Arial" w:cs="Arial"/>
          <w:bCs/>
          <w:lang w:eastAsia="en-US"/>
        </w:rPr>
        <w:t>кПа</w:t>
      </w:r>
      <w:r w:rsidRPr="009D06BE">
        <w:rPr>
          <w:rFonts w:ascii="Arial" w:eastAsiaTheme="minorHAnsi" w:hAnsi="Arial" w:cs="Arial"/>
          <w:lang w:eastAsia="en-US"/>
        </w:rPr>
        <w:t xml:space="preserve"> и 20 °C;</w:t>
      </w:r>
      <w:r w:rsidRPr="009D06BE">
        <w:rPr>
          <w:rFonts w:ascii="Arial" w:eastAsiaTheme="minorHAnsi" w:hAnsi="Arial" w:cs="Arial"/>
          <w:b/>
          <w:lang w:eastAsia="en-US"/>
        </w:rPr>
        <w:t xml:space="preserve"> </w:t>
      </w:r>
      <w:r w:rsidRPr="009D06BE">
        <w:rPr>
          <w:rFonts w:ascii="Arial" w:eastAsiaTheme="minorHAnsi" w:hAnsi="Arial" w:cs="Arial"/>
          <w:lang w:eastAsia="en-US"/>
        </w:rPr>
        <w:t xml:space="preserve">требуется корректировка, если были другие условия. </w:t>
      </w: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9D06BE">
        <w:rPr>
          <w:rFonts w:ascii="Arial" w:eastAsiaTheme="minorHAnsi" w:hAnsi="Arial" w:cs="Arial"/>
          <w:lang w:val="en-US" w:eastAsia="en-US"/>
        </w:rPr>
        <w:t>A</w:t>
      </w:r>
      <w:r w:rsidRPr="009D06BE">
        <w:rPr>
          <w:rFonts w:ascii="Arial" w:eastAsiaTheme="minorHAnsi" w:hAnsi="Arial" w:cs="Arial"/>
          <w:lang w:eastAsia="en-US"/>
        </w:rPr>
        <w:t>.2.2</w:t>
      </w:r>
      <w:r w:rsidRPr="009D06BE">
        <w:rPr>
          <w:rFonts w:ascii="Arial" w:eastAsiaTheme="minorHAnsi" w:hAnsi="Arial" w:cs="Arial"/>
          <w:lang w:eastAsia="en-US"/>
        </w:rPr>
        <w:tab/>
        <w:t xml:space="preserve">контейнеры для исследования должны быть неиспользованными. </w:t>
      </w: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  <w:bookmarkStart w:id="22" w:name="bookmark29"/>
      <w:bookmarkEnd w:id="22"/>
      <w:r w:rsidRPr="009D06BE">
        <w:rPr>
          <w:rFonts w:ascii="Arial" w:eastAsiaTheme="minorHAnsi" w:hAnsi="Arial" w:cs="Arial"/>
          <w:b/>
          <w:bCs/>
          <w:lang w:val="en-US" w:eastAsia="en-US"/>
        </w:rPr>
        <w:t>A</w:t>
      </w:r>
      <w:r w:rsidRPr="009D06BE">
        <w:rPr>
          <w:rFonts w:ascii="Arial" w:eastAsiaTheme="minorHAnsi" w:hAnsi="Arial" w:cs="Arial"/>
          <w:b/>
          <w:bCs/>
          <w:lang w:eastAsia="en-US"/>
        </w:rPr>
        <w:t>.3</w:t>
      </w:r>
      <w:r w:rsidRPr="009D06BE">
        <w:rPr>
          <w:rFonts w:ascii="Arial" w:eastAsiaTheme="minorHAnsi" w:hAnsi="Arial" w:cs="Arial"/>
          <w:b/>
          <w:bCs/>
          <w:lang w:eastAsia="en-US"/>
        </w:rPr>
        <w:tab/>
        <w:t>Процедура теста</w:t>
      </w: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9D06BE">
        <w:rPr>
          <w:rFonts w:ascii="Arial" w:eastAsiaTheme="minorHAnsi" w:hAnsi="Arial" w:cs="Arial"/>
          <w:lang w:val="en-US" w:eastAsia="en-US"/>
        </w:rPr>
        <w:t>A</w:t>
      </w:r>
      <w:r w:rsidRPr="009D06BE">
        <w:rPr>
          <w:rFonts w:ascii="Arial" w:eastAsiaTheme="minorHAnsi" w:hAnsi="Arial" w:cs="Arial"/>
          <w:lang w:eastAsia="en-US"/>
        </w:rPr>
        <w:t>.3.1</w:t>
      </w:r>
      <w:r w:rsidRPr="009D06BE">
        <w:rPr>
          <w:rFonts w:ascii="Arial" w:eastAsiaTheme="minorHAnsi" w:hAnsi="Arial" w:cs="Arial"/>
          <w:lang w:eastAsia="en-US"/>
        </w:rPr>
        <w:tab/>
        <w:t xml:space="preserve">Заполнить сосуд </w:t>
      </w:r>
      <w:proofErr w:type="spellStart"/>
      <w:r w:rsidRPr="009D06BE">
        <w:rPr>
          <w:rFonts w:ascii="Arial" w:eastAsiaTheme="minorHAnsi" w:hAnsi="Arial" w:cs="Arial"/>
          <w:lang w:eastAsia="en-US"/>
        </w:rPr>
        <w:t>деионизированной</w:t>
      </w:r>
      <w:proofErr w:type="spellEnd"/>
      <w:r w:rsidRPr="009D06BE">
        <w:rPr>
          <w:rFonts w:ascii="Arial" w:eastAsiaTheme="minorHAnsi" w:hAnsi="Arial" w:cs="Arial"/>
          <w:lang w:eastAsia="en-US"/>
        </w:rPr>
        <w:t xml:space="preserve"> водой. </w:t>
      </w: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9D06BE">
        <w:rPr>
          <w:rFonts w:ascii="Arial" w:eastAsiaTheme="minorHAnsi" w:hAnsi="Arial" w:cs="Arial"/>
          <w:lang w:val="en-US" w:eastAsia="en-US"/>
        </w:rPr>
        <w:t>A</w:t>
      </w:r>
      <w:r w:rsidRPr="009D06BE">
        <w:rPr>
          <w:rFonts w:ascii="Arial" w:eastAsiaTheme="minorHAnsi" w:hAnsi="Arial" w:cs="Arial"/>
          <w:lang w:eastAsia="en-US"/>
        </w:rPr>
        <w:t>.3.2</w:t>
      </w:r>
      <w:r w:rsidRPr="009D06BE">
        <w:rPr>
          <w:rFonts w:ascii="Arial" w:eastAsiaTheme="minorHAnsi" w:hAnsi="Arial" w:cs="Arial"/>
          <w:lang w:eastAsia="en-US"/>
        </w:rPr>
        <w:tab/>
        <w:t xml:space="preserve">Поместить контейнер на весы и выставить «ноль» по таре. </w:t>
      </w: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9D06BE">
        <w:rPr>
          <w:rFonts w:ascii="Arial" w:eastAsiaTheme="minorHAnsi" w:hAnsi="Arial" w:cs="Arial"/>
          <w:lang w:val="en-US" w:eastAsia="en-US"/>
        </w:rPr>
        <w:t>A</w:t>
      </w:r>
      <w:r w:rsidRPr="009D06BE">
        <w:rPr>
          <w:rFonts w:ascii="Arial" w:eastAsiaTheme="minorHAnsi" w:hAnsi="Arial" w:cs="Arial"/>
          <w:lang w:eastAsia="en-US"/>
        </w:rPr>
        <w:t xml:space="preserve">.3.3 Удалить крышку контейнера и заполнить водой так, чтобы мениск совпадал с меткой заполнения. </w:t>
      </w: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9D06BE">
        <w:rPr>
          <w:rFonts w:ascii="Arial" w:eastAsiaTheme="minorHAnsi" w:hAnsi="Arial" w:cs="Arial"/>
          <w:lang w:val="en-US" w:eastAsia="en-US"/>
        </w:rPr>
        <w:t>A</w:t>
      </w:r>
      <w:r w:rsidRPr="009D06BE">
        <w:rPr>
          <w:rFonts w:ascii="Arial" w:eastAsiaTheme="minorHAnsi" w:hAnsi="Arial" w:cs="Arial"/>
          <w:lang w:eastAsia="en-US"/>
        </w:rPr>
        <w:t>.3.4</w:t>
      </w:r>
      <w:r w:rsidRPr="009D06BE">
        <w:rPr>
          <w:rFonts w:ascii="Arial" w:eastAsiaTheme="minorHAnsi" w:hAnsi="Arial" w:cs="Arial"/>
          <w:lang w:eastAsia="en-US"/>
        </w:rPr>
        <w:tab/>
        <w:t xml:space="preserve">Пометить контейнер на предварительно обнуленные весы и считать вес в граммах. </w:t>
      </w: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9D06BE">
        <w:rPr>
          <w:rFonts w:ascii="Arial" w:eastAsiaTheme="minorHAnsi" w:hAnsi="Arial" w:cs="Arial"/>
          <w:lang w:val="en-US" w:eastAsia="en-US"/>
        </w:rPr>
        <w:t>A</w:t>
      </w:r>
      <w:r w:rsidRPr="009D06BE">
        <w:rPr>
          <w:rFonts w:ascii="Arial" w:eastAsiaTheme="minorHAnsi" w:hAnsi="Arial" w:cs="Arial"/>
          <w:lang w:eastAsia="en-US"/>
        </w:rPr>
        <w:t>.3.5</w:t>
      </w:r>
      <w:r w:rsidRPr="009D06BE">
        <w:rPr>
          <w:rFonts w:ascii="Arial" w:eastAsiaTheme="minorHAnsi" w:hAnsi="Arial" w:cs="Arial"/>
          <w:lang w:eastAsia="en-US"/>
        </w:rPr>
        <w:tab/>
        <w:t>Рассчитать объем заполнения исходя из 1000 г = 1 000 мл.</w:t>
      </w: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  <w:bookmarkStart w:id="23" w:name="bookmark30"/>
      <w:bookmarkEnd w:id="23"/>
      <w:r w:rsidRPr="009D06BE">
        <w:rPr>
          <w:rFonts w:ascii="Arial" w:eastAsiaTheme="minorHAnsi" w:hAnsi="Arial" w:cs="Arial"/>
          <w:b/>
          <w:bCs/>
          <w:lang w:val="en-US" w:eastAsia="en-US"/>
        </w:rPr>
        <w:t>A</w:t>
      </w:r>
      <w:r w:rsidRPr="009D06BE">
        <w:rPr>
          <w:rFonts w:ascii="Arial" w:eastAsiaTheme="minorHAnsi" w:hAnsi="Arial" w:cs="Arial"/>
          <w:b/>
          <w:bCs/>
          <w:lang w:eastAsia="en-US"/>
        </w:rPr>
        <w:t>.4</w:t>
      </w:r>
      <w:r w:rsidRPr="009D06BE">
        <w:rPr>
          <w:rFonts w:ascii="Arial" w:eastAsiaTheme="minorHAnsi" w:hAnsi="Arial" w:cs="Arial"/>
          <w:b/>
          <w:bCs/>
          <w:lang w:eastAsia="en-US"/>
        </w:rPr>
        <w:tab/>
        <w:t xml:space="preserve">Критерии теста </w:t>
      </w:r>
    </w:p>
    <w:p w:rsid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u w:val="single"/>
          <w:lang w:eastAsia="en-US"/>
        </w:rPr>
      </w:pPr>
      <w:r w:rsidRPr="009D06BE">
        <w:rPr>
          <w:rFonts w:ascii="Arial" w:eastAsiaTheme="minorHAnsi" w:hAnsi="Arial" w:cs="Arial"/>
          <w:lang w:eastAsia="en-US"/>
        </w:rPr>
        <w:t xml:space="preserve">Тест для контейнера считается пройденным при соответствии спецификации в </w:t>
      </w:r>
      <w:r w:rsidRPr="009D06BE">
        <w:rPr>
          <w:rFonts w:ascii="Arial" w:eastAsiaTheme="minorHAnsi" w:hAnsi="Arial" w:cs="Arial"/>
          <w:u w:val="single"/>
          <w:lang w:eastAsia="en-US"/>
        </w:rPr>
        <w:t>Пункте 5.</w:t>
      </w:r>
    </w:p>
    <w:p w:rsidR="00F62FCE" w:rsidRDefault="00F62FCE" w:rsidP="00F62FCE">
      <w:pPr>
        <w:spacing w:line="360" w:lineRule="auto"/>
        <w:ind w:firstLine="567"/>
        <w:jc w:val="both"/>
        <w:rPr>
          <w:rFonts w:ascii="Arial" w:eastAsiaTheme="minorHAnsi" w:hAnsi="Arial" w:cs="Arial"/>
          <w:u w:val="single"/>
          <w:lang w:eastAsia="en-US"/>
        </w:rPr>
        <w:sectPr w:rsidR="00F62FCE" w:rsidSect="00833500">
          <w:headerReference w:type="first" r:id="rId19"/>
          <w:footerReference w:type="first" r:id="rId20"/>
          <w:pgSz w:w="11906" w:h="16838"/>
          <w:pgMar w:top="680" w:right="851" w:bottom="249" w:left="1701" w:header="0" w:footer="540" w:gutter="0"/>
          <w:pgNumType w:start="1"/>
          <w:cols w:space="720"/>
          <w:formProt w:val="0"/>
          <w:titlePg/>
          <w:docGrid w:linePitch="326" w:charSpace="-6145"/>
        </w:sectPr>
      </w:pPr>
    </w:p>
    <w:p w:rsidR="009D06BE" w:rsidRPr="009D06BE" w:rsidRDefault="009D06BE" w:rsidP="009D06BE">
      <w:pPr>
        <w:pStyle w:val="1"/>
        <w:spacing w:before="0"/>
        <w:jc w:val="center"/>
        <w:rPr>
          <w:rFonts w:ascii="Arial" w:hAnsi="Arial" w:cs="Arial"/>
          <w:color w:val="auto"/>
        </w:rPr>
      </w:pPr>
      <w:bookmarkStart w:id="24" w:name="bookmark31"/>
      <w:bookmarkStart w:id="25" w:name="_Toc41085398"/>
      <w:r w:rsidRPr="009D06BE">
        <w:rPr>
          <w:rFonts w:ascii="Arial" w:hAnsi="Arial" w:cs="Arial"/>
          <w:color w:val="auto"/>
        </w:rPr>
        <w:lastRenderedPageBreak/>
        <w:t xml:space="preserve">Приложение </w:t>
      </w:r>
      <w:bookmarkEnd w:id="24"/>
      <w:r w:rsidRPr="009D06BE">
        <w:rPr>
          <w:rFonts w:ascii="Arial" w:hAnsi="Arial" w:cs="Arial"/>
          <w:color w:val="auto"/>
        </w:rPr>
        <w:t>В</w:t>
      </w:r>
      <w:bookmarkEnd w:id="25"/>
    </w:p>
    <w:p w:rsidR="009D06BE" w:rsidRPr="009D06BE" w:rsidRDefault="009D06BE" w:rsidP="009D06BE">
      <w:pPr>
        <w:pStyle w:val="1"/>
        <w:spacing w:before="0"/>
        <w:jc w:val="center"/>
        <w:rPr>
          <w:rFonts w:ascii="Arial" w:hAnsi="Arial" w:cs="Arial"/>
          <w:b w:val="0"/>
          <w:color w:val="auto"/>
        </w:rPr>
      </w:pPr>
      <w:bookmarkStart w:id="26" w:name="bookmark32"/>
      <w:bookmarkStart w:id="27" w:name="_Toc41085399"/>
      <w:bookmarkEnd w:id="26"/>
      <w:r w:rsidRPr="009D06BE">
        <w:rPr>
          <w:rFonts w:ascii="Arial" w:hAnsi="Arial" w:cs="Arial"/>
          <w:b w:val="0"/>
          <w:color w:val="auto"/>
        </w:rPr>
        <w:t>(нормативное)</w:t>
      </w:r>
      <w:bookmarkEnd w:id="27"/>
    </w:p>
    <w:p w:rsidR="009D06BE" w:rsidRPr="009D06BE" w:rsidRDefault="009D06BE" w:rsidP="009D06BE">
      <w:pPr>
        <w:pStyle w:val="1"/>
        <w:spacing w:before="0"/>
        <w:jc w:val="center"/>
        <w:rPr>
          <w:rFonts w:ascii="Arial" w:hAnsi="Arial" w:cs="Arial"/>
          <w:color w:val="auto"/>
        </w:rPr>
      </w:pPr>
      <w:bookmarkStart w:id="28" w:name="bookmark33"/>
      <w:bookmarkStart w:id="29" w:name="_Toc41085400"/>
      <w:bookmarkEnd w:id="28"/>
      <w:r w:rsidRPr="009D06BE">
        <w:rPr>
          <w:rFonts w:ascii="Arial" w:hAnsi="Arial" w:cs="Arial"/>
          <w:color w:val="auto"/>
        </w:rPr>
        <w:t>Отбираемый объем для вакуумных контейнеров</w:t>
      </w:r>
      <w:bookmarkEnd w:id="29"/>
    </w:p>
    <w:p w:rsidR="009D06BE" w:rsidRPr="00891186" w:rsidRDefault="009D06BE" w:rsidP="009D06BE">
      <w:pPr>
        <w:widowControl w:val="0"/>
        <w:tabs>
          <w:tab w:val="left" w:pos="586"/>
          <w:tab w:val="left" w:pos="705"/>
        </w:tabs>
        <w:spacing w:after="240"/>
        <w:ind w:right="6320"/>
        <w:outlineLvl w:val="4"/>
        <w:rPr>
          <w:rFonts w:ascii="Arial" w:hAnsi="Arial" w:cs="Arial"/>
          <w:b/>
          <w:bCs/>
          <w:color w:val="000000"/>
          <w:spacing w:val="3"/>
          <w:sz w:val="22"/>
          <w:szCs w:val="22"/>
          <w:shd w:val="clear" w:color="auto" w:fill="FFFFFF"/>
          <w:lang w:eastAsia="en-US"/>
        </w:rPr>
      </w:pPr>
      <w:bookmarkStart w:id="30" w:name="bookmark34"/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  <w:r w:rsidRPr="009D06BE">
        <w:rPr>
          <w:rFonts w:ascii="Arial" w:eastAsiaTheme="minorHAnsi" w:hAnsi="Arial" w:cs="Arial"/>
          <w:b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/>
          <w:bCs/>
          <w:lang w:eastAsia="en-US"/>
        </w:rPr>
        <w:t>.1</w:t>
      </w:r>
      <w:r w:rsidRPr="00891186">
        <w:rPr>
          <w:rFonts w:ascii="Arial" w:eastAsiaTheme="minorHAnsi" w:hAnsi="Arial" w:cs="Arial"/>
          <w:b/>
          <w:bCs/>
          <w:lang w:eastAsia="en-US"/>
        </w:rPr>
        <w:tab/>
        <w:t>Реагенты и аппараты</w:t>
      </w:r>
    </w:p>
    <w:bookmarkEnd w:id="30"/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>.1.1</w:t>
      </w:r>
      <w:r w:rsidRPr="00891186">
        <w:rPr>
          <w:rFonts w:ascii="Arial" w:eastAsiaTheme="minorHAnsi" w:hAnsi="Arial" w:cs="Arial"/>
          <w:bCs/>
          <w:lang w:eastAsia="en-US"/>
        </w:rPr>
        <w:tab/>
        <w:t xml:space="preserve"> </w:t>
      </w:r>
      <w:proofErr w:type="spellStart"/>
      <w:r w:rsidRPr="00891186">
        <w:rPr>
          <w:rFonts w:ascii="Arial" w:eastAsiaTheme="minorHAnsi" w:hAnsi="Arial" w:cs="Arial"/>
          <w:bCs/>
          <w:lang w:eastAsia="en-US"/>
        </w:rPr>
        <w:t>Деионизированная</w:t>
      </w:r>
      <w:proofErr w:type="spellEnd"/>
      <w:r w:rsidRPr="00891186">
        <w:rPr>
          <w:rFonts w:ascii="Arial" w:eastAsiaTheme="minorHAnsi" w:hAnsi="Arial" w:cs="Arial"/>
          <w:bCs/>
          <w:lang w:eastAsia="en-US"/>
        </w:rPr>
        <w:t xml:space="preserve"> вода.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>.1.2</w:t>
      </w:r>
      <w:r w:rsidRPr="00891186">
        <w:rPr>
          <w:rFonts w:ascii="Arial" w:eastAsiaTheme="minorHAnsi" w:hAnsi="Arial" w:cs="Arial"/>
          <w:bCs/>
          <w:lang w:eastAsia="en-US"/>
        </w:rPr>
        <w:tab/>
        <w:t xml:space="preserve"> Откалиброванные электронные весы, с точностью определения минимум три знака после запятой 0,001 г.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>.1.3</w:t>
      </w:r>
      <w:r w:rsidRPr="00891186">
        <w:rPr>
          <w:rFonts w:ascii="Arial" w:eastAsiaTheme="minorHAnsi" w:hAnsi="Arial" w:cs="Arial"/>
          <w:bCs/>
          <w:lang w:eastAsia="en-US"/>
        </w:rPr>
        <w:tab/>
        <w:t xml:space="preserve"> Устройство, позволяющее разместить контейнер вертикально в корректной ориентации к весам. 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>.1.4</w:t>
      </w:r>
      <w:r w:rsidRPr="00891186">
        <w:rPr>
          <w:rFonts w:ascii="Arial" w:eastAsiaTheme="minorHAnsi" w:hAnsi="Arial" w:cs="Arial"/>
          <w:bCs/>
          <w:lang w:eastAsia="en-US"/>
        </w:rPr>
        <w:tab/>
        <w:t xml:space="preserve"> Резервуар, с носиком у основания, для возможности подключения к трубке. 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>.1.5</w:t>
      </w:r>
      <w:r w:rsidRPr="00891186">
        <w:rPr>
          <w:rFonts w:ascii="Arial" w:eastAsiaTheme="minorHAnsi" w:hAnsi="Arial" w:cs="Arial"/>
          <w:bCs/>
          <w:lang w:eastAsia="en-US"/>
        </w:rPr>
        <w:tab/>
        <w:t xml:space="preserve"> Трубка, снабженная иглой для отбора крови, с </w:t>
      </w:r>
      <w:proofErr w:type="spellStart"/>
      <w:r w:rsidRPr="00891186">
        <w:rPr>
          <w:rFonts w:ascii="Arial" w:eastAsiaTheme="minorHAnsi" w:hAnsi="Arial" w:cs="Arial"/>
          <w:bCs/>
          <w:lang w:eastAsia="en-US"/>
        </w:rPr>
        <w:t>клипсой</w:t>
      </w:r>
      <w:proofErr w:type="spellEnd"/>
      <w:r w:rsidRPr="00891186">
        <w:rPr>
          <w:rFonts w:ascii="Arial" w:eastAsiaTheme="minorHAnsi" w:hAnsi="Arial" w:cs="Arial"/>
          <w:bCs/>
          <w:lang w:eastAsia="en-US"/>
        </w:rPr>
        <w:t xml:space="preserve"> на одном конце и присоединенная к резервуару (см. Рисунок В.1). 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>.1.6</w:t>
      </w:r>
      <w:r w:rsidRPr="00891186">
        <w:rPr>
          <w:rFonts w:ascii="Arial" w:eastAsiaTheme="minorHAnsi" w:hAnsi="Arial" w:cs="Arial"/>
          <w:bCs/>
          <w:lang w:eastAsia="en-US"/>
        </w:rPr>
        <w:tab/>
        <w:t xml:space="preserve"> Иглы для отбора крови, которые рекомендованы производителем тестируемого контейнера. 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>.1.7</w:t>
      </w:r>
      <w:r w:rsidRPr="00891186">
        <w:rPr>
          <w:rFonts w:ascii="Arial" w:eastAsiaTheme="minorHAnsi" w:hAnsi="Arial" w:cs="Arial"/>
          <w:bCs/>
          <w:lang w:eastAsia="en-US"/>
        </w:rPr>
        <w:tab/>
        <w:t xml:space="preserve"> Держатель, который рекомендован производителем контейнера.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  <w:r w:rsidRPr="009D06BE">
        <w:rPr>
          <w:rFonts w:ascii="Arial" w:eastAsiaTheme="minorHAnsi" w:hAnsi="Arial" w:cs="Arial"/>
          <w:b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/>
          <w:bCs/>
          <w:lang w:eastAsia="en-US"/>
        </w:rPr>
        <w:t>.2</w:t>
      </w:r>
      <w:r w:rsidRPr="00891186">
        <w:rPr>
          <w:rFonts w:ascii="Arial" w:eastAsiaTheme="minorHAnsi" w:hAnsi="Arial" w:cs="Arial"/>
          <w:b/>
          <w:bCs/>
          <w:lang w:eastAsia="en-US"/>
        </w:rPr>
        <w:tab/>
        <w:t>Условия теста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>.2.1</w:t>
      </w:r>
      <w:r w:rsidRPr="00891186">
        <w:rPr>
          <w:rFonts w:ascii="Arial" w:eastAsiaTheme="minorHAnsi" w:hAnsi="Arial" w:cs="Arial"/>
          <w:bCs/>
          <w:lang w:eastAsia="en-US"/>
        </w:rPr>
        <w:tab/>
        <w:t>Тест выполняется при комнатных условиях, давлении 101 кПа и 20 °</w:t>
      </w:r>
      <w:r w:rsidRPr="009D06BE">
        <w:rPr>
          <w:rFonts w:ascii="Arial" w:eastAsiaTheme="minorHAnsi" w:hAnsi="Arial" w:cs="Arial"/>
          <w:bCs/>
          <w:lang w:val="en-US" w:eastAsia="en-US"/>
        </w:rPr>
        <w:t>C</w:t>
      </w:r>
      <w:r w:rsidRPr="00891186">
        <w:rPr>
          <w:rFonts w:ascii="Arial" w:eastAsiaTheme="minorHAnsi" w:hAnsi="Arial" w:cs="Arial"/>
          <w:bCs/>
          <w:lang w:eastAsia="en-US"/>
        </w:rPr>
        <w:t xml:space="preserve">; выполните коррекцию, если были иные условия. 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>.2.2</w:t>
      </w:r>
      <w:r w:rsidRPr="00891186">
        <w:rPr>
          <w:rFonts w:ascii="Arial" w:eastAsiaTheme="minorHAnsi" w:hAnsi="Arial" w:cs="Arial"/>
          <w:bCs/>
          <w:lang w:eastAsia="en-US"/>
        </w:rPr>
        <w:tab/>
        <w:t>Исследуемый контейнер должен быть неиспользованным.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  <w:r w:rsidRPr="009D06BE">
        <w:rPr>
          <w:rFonts w:ascii="Arial" w:eastAsiaTheme="minorHAnsi" w:hAnsi="Arial" w:cs="Arial"/>
          <w:b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/>
          <w:bCs/>
          <w:lang w:eastAsia="en-US"/>
        </w:rPr>
        <w:t>.3</w:t>
      </w:r>
      <w:r w:rsidRPr="00891186">
        <w:rPr>
          <w:rFonts w:ascii="Arial" w:eastAsiaTheme="minorHAnsi" w:hAnsi="Arial" w:cs="Arial"/>
          <w:b/>
          <w:bCs/>
          <w:lang w:eastAsia="en-US"/>
        </w:rPr>
        <w:tab/>
        <w:t>Процедура теста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>.3.1</w:t>
      </w:r>
      <w:r w:rsidRPr="00891186">
        <w:rPr>
          <w:rFonts w:ascii="Arial" w:eastAsiaTheme="minorHAnsi" w:hAnsi="Arial" w:cs="Arial"/>
          <w:bCs/>
          <w:lang w:eastAsia="en-US"/>
        </w:rPr>
        <w:tab/>
        <w:t xml:space="preserve">Соберите резервуар с трубкой, плотно закройте клипсу на конце трубки. 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>.3.2</w:t>
      </w:r>
      <w:r w:rsidRPr="00891186">
        <w:rPr>
          <w:rFonts w:ascii="Arial" w:eastAsiaTheme="minorHAnsi" w:hAnsi="Arial" w:cs="Arial"/>
          <w:bCs/>
          <w:lang w:eastAsia="en-US"/>
        </w:rPr>
        <w:tab/>
        <w:t xml:space="preserve">Заполните резервуар водой. 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>.3.3</w:t>
      </w:r>
      <w:r w:rsidRPr="00891186">
        <w:rPr>
          <w:rFonts w:ascii="Arial" w:eastAsiaTheme="minorHAnsi" w:hAnsi="Arial" w:cs="Arial"/>
          <w:bCs/>
          <w:lang w:eastAsia="en-US"/>
        </w:rPr>
        <w:tab/>
        <w:t xml:space="preserve">Осуществите поступление воды через клипс, чтобы заполнить трубку. 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 xml:space="preserve">.3.4 </w:t>
      </w:r>
      <w:r w:rsidRPr="00891186">
        <w:rPr>
          <w:rFonts w:ascii="Arial" w:eastAsiaTheme="minorHAnsi" w:hAnsi="Arial" w:cs="Arial"/>
          <w:bCs/>
          <w:lang w:eastAsia="en-US"/>
        </w:rPr>
        <w:tab/>
        <w:t>Если нет готовой к использованию, вставьте иглу для сбора проб крови в держатель в соответствии с инструкцией производителя.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>.3.5</w:t>
      </w:r>
      <w:r w:rsidRPr="00891186">
        <w:rPr>
          <w:rFonts w:ascii="Arial" w:eastAsiaTheme="minorHAnsi" w:hAnsi="Arial" w:cs="Arial"/>
          <w:bCs/>
          <w:lang w:eastAsia="en-US"/>
        </w:rPr>
        <w:tab/>
        <w:t xml:space="preserve">Поместите контейнер на весы и выставите «ноль» по таре. 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>.3.6</w:t>
      </w:r>
      <w:r w:rsidRPr="00891186">
        <w:rPr>
          <w:rFonts w:ascii="Arial" w:eastAsiaTheme="minorHAnsi" w:hAnsi="Arial" w:cs="Arial"/>
          <w:bCs/>
          <w:lang w:eastAsia="en-US"/>
        </w:rPr>
        <w:tab/>
        <w:t>Введите внутривенную иглу блока иглы/держателя для отбора крови через стенку трубки до тех пор, пока игла не окажется глубоко внутри просвета трубки.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Cs/>
          <w:lang w:eastAsia="en-US"/>
        </w:rPr>
        <w:t>.3.7</w:t>
      </w:r>
      <w:r w:rsidRPr="00891186">
        <w:rPr>
          <w:rFonts w:ascii="Arial" w:eastAsiaTheme="minorHAnsi" w:hAnsi="Arial" w:cs="Arial"/>
          <w:bCs/>
          <w:lang w:eastAsia="en-US"/>
        </w:rPr>
        <w:tab/>
        <w:t>Подсоедините испытательный контейнер к игле/держателю в сборе в соответствии с инструкцией производителя.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891186">
        <w:rPr>
          <w:rFonts w:ascii="Arial" w:eastAsiaTheme="minorHAnsi" w:hAnsi="Arial" w:cs="Arial"/>
          <w:bCs/>
          <w:lang w:eastAsia="en-US"/>
        </w:rPr>
        <w:t>В.3.8</w:t>
      </w:r>
      <w:r w:rsidRPr="00891186">
        <w:rPr>
          <w:rFonts w:ascii="Arial" w:eastAsiaTheme="minorHAnsi" w:hAnsi="Arial" w:cs="Arial"/>
          <w:bCs/>
          <w:lang w:eastAsia="en-US"/>
        </w:rPr>
        <w:tab/>
        <w:t xml:space="preserve">По крайней мере 1 минуту (или как указано производителем) позвольте исследуемому контейнеру заполниться. 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lastRenderedPageBreak/>
        <w:t>B</w:t>
      </w:r>
      <w:r w:rsidRPr="00891186">
        <w:rPr>
          <w:rFonts w:ascii="Arial" w:eastAsiaTheme="minorHAnsi" w:hAnsi="Arial" w:cs="Arial"/>
          <w:bCs/>
          <w:lang w:eastAsia="en-US"/>
        </w:rPr>
        <w:t>.3.9</w:t>
      </w:r>
      <w:r w:rsidRPr="00891186">
        <w:rPr>
          <w:rFonts w:ascii="Arial" w:eastAsiaTheme="minorHAnsi" w:hAnsi="Arial" w:cs="Arial"/>
          <w:bCs/>
          <w:lang w:eastAsia="en-US"/>
        </w:rPr>
        <w:tab/>
        <w:t>Поместите контейнер на предварительно обнуленные по таре весы и считайте вес в граммах.</w:t>
      </w:r>
    </w:p>
    <w:p w:rsidR="009D06BE" w:rsidRPr="009D06BE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9D06BE">
        <w:rPr>
          <w:rFonts w:ascii="Arial" w:eastAsiaTheme="minorHAnsi" w:hAnsi="Arial" w:cs="Arial"/>
          <w:bCs/>
          <w:lang w:val="en-US" w:eastAsia="en-US"/>
        </w:rPr>
        <w:t>B</w:t>
      </w:r>
      <w:r w:rsidRPr="009D06BE">
        <w:rPr>
          <w:rFonts w:ascii="Arial" w:eastAsiaTheme="minorHAnsi" w:hAnsi="Arial" w:cs="Arial"/>
          <w:bCs/>
          <w:lang w:eastAsia="en-US"/>
        </w:rPr>
        <w:t>.3.10</w:t>
      </w:r>
      <w:r w:rsidRPr="009D06BE">
        <w:rPr>
          <w:rFonts w:ascii="Arial" w:eastAsiaTheme="minorHAnsi" w:hAnsi="Arial" w:cs="Arial"/>
          <w:bCs/>
          <w:lang w:eastAsia="en-US"/>
        </w:rPr>
        <w:tab/>
        <w:t xml:space="preserve"> Рассчитайте объем заполнения, исходя из 1 000 г = 1 000 мл.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  <w:r w:rsidRPr="009D06BE">
        <w:rPr>
          <w:rFonts w:ascii="Arial" w:eastAsiaTheme="minorHAnsi" w:hAnsi="Arial" w:cs="Arial"/>
          <w:b/>
          <w:bCs/>
          <w:lang w:val="en-US" w:eastAsia="en-US"/>
        </w:rPr>
        <w:t>B</w:t>
      </w:r>
      <w:r w:rsidRPr="00891186">
        <w:rPr>
          <w:rFonts w:ascii="Arial" w:eastAsiaTheme="minorHAnsi" w:hAnsi="Arial" w:cs="Arial"/>
          <w:b/>
          <w:bCs/>
          <w:lang w:eastAsia="en-US"/>
        </w:rPr>
        <w:t>.4</w:t>
      </w:r>
      <w:r w:rsidRPr="00891186">
        <w:rPr>
          <w:rFonts w:ascii="Arial" w:eastAsiaTheme="minorHAnsi" w:hAnsi="Arial" w:cs="Arial"/>
          <w:b/>
          <w:bCs/>
          <w:lang w:eastAsia="en-US"/>
        </w:rPr>
        <w:tab/>
        <w:t>Критерии теста</w:t>
      </w:r>
    </w:p>
    <w:p w:rsidR="009D06BE" w:rsidRPr="00891186" w:rsidRDefault="009D06BE" w:rsidP="00F62FCE">
      <w:pPr>
        <w:spacing w:line="360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  <w:r w:rsidRPr="00891186">
        <w:rPr>
          <w:rFonts w:ascii="Arial" w:eastAsiaTheme="minorHAnsi" w:hAnsi="Arial" w:cs="Arial"/>
          <w:bCs/>
          <w:lang w:eastAsia="en-US"/>
        </w:rPr>
        <w:t>Тест для контейнера считается пройденным при соответствии спецификации в Пункте 5.</w:t>
      </w:r>
    </w:p>
    <w:p w:rsidR="009D06BE" w:rsidRPr="009D06BE" w:rsidRDefault="009D06BE" w:rsidP="009D06BE">
      <w:pPr>
        <w:spacing w:line="360" w:lineRule="auto"/>
        <w:jc w:val="both"/>
        <w:rPr>
          <w:rFonts w:ascii="Arial" w:eastAsiaTheme="minorHAnsi" w:hAnsi="Arial" w:cs="Arial"/>
          <w:sz w:val="28"/>
          <w:szCs w:val="28"/>
          <w:u w:val="single"/>
          <w:lang w:eastAsia="en-US"/>
        </w:rPr>
      </w:pPr>
    </w:p>
    <w:p w:rsidR="009D06BE" w:rsidRPr="009D06BE" w:rsidRDefault="009D06BE" w:rsidP="009D06BE">
      <w:pPr>
        <w:spacing w:line="360" w:lineRule="auto"/>
        <w:jc w:val="both"/>
        <w:rPr>
          <w:rFonts w:ascii="Arial" w:hAnsi="Arial" w:cs="Arial"/>
          <w:spacing w:val="6"/>
          <w:sz w:val="28"/>
          <w:szCs w:val="28"/>
          <w:u w:val="single"/>
        </w:rPr>
      </w:pPr>
    </w:p>
    <w:p w:rsidR="009D06BE" w:rsidRPr="00C23895" w:rsidRDefault="009D06BE" w:rsidP="009D06BE">
      <w:pPr>
        <w:jc w:val="center"/>
        <w:rPr>
          <w:rFonts w:ascii="Arial" w:hAnsi="Arial" w:cs="Arial"/>
          <w:color w:val="000000"/>
          <w:spacing w:val="6"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3CE4F0A2" wp14:editId="35F0527D">
            <wp:extent cx="2428875" cy="3514725"/>
            <wp:effectExtent l="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6BE" w:rsidRPr="00C23895" w:rsidRDefault="009D06BE" w:rsidP="009D06BE">
      <w:pPr>
        <w:jc w:val="center"/>
        <w:rPr>
          <w:rFonts w:ascii="Arial" w:hAnsi="Arial" w:cs="Arial"/>
          <w:color w:val="000000"/>
          <w:spacing w:val="6"/>
          <w:sz w:val="20"/>
          <w:szCs w:val="20"/>
          <w:u w:val="single"/>
        </w:rPr>
      </w:pPr>
    </w:p>
    <w:p w:rsidR="009D06BE" w:rsidRPr="00621FB1" w:rsidRDefault="009D06BE" w:rsidP="009D06BE">
      <w:pPr>
        <w:spacing w:line="360" w:lineRule="auto"/>
        <w:jc w:val="both"/>
        <w:rPr>
          <w:rFonts w:ascii="Arial" w:hAnsi="Arial" w:cs="Arial"/>
          <w:b/>
          <w:color w:val="000000"/>
          <w:spacing w:val="6"/>
        </w:rPr>
      </w:pPr>
      <w:r w:rsidRPr="00621FB1">
        <w:rPr>
          <w:rFonts w:ascii="Arial" w:hAnsi="Arial" w:cs="Arial"/>
          <w:b/>
          <w:color w:val="000000"/>
          <w:spacing w:val="6"/>
        </w:rPr>
        <w:t>Обозначение</w:t>
      </w:r>
    </w:p>
    <w:p w:rsidR="009D06BE" w:rsidRPr="00C23895" w:rsidRDefault="009D06BE" w:rsidP="009D06BE">
      <w:pPr>
        <w:widowControl w:val="0"/>
        <w:spacing w:after="120"/>
        <w:ind w:left="284" w:hanging="284"/>
        <w:jc w:val="both"/>
        <w:rPr>
          <w:rFonts w:ascii="Arial" w:hAnsi="Arial" w:cs="Arial"/>
          <w:bCs/>
          <w:spacing w:val="6"/>
          <w:sz w:val="20"/>
          <w:szCs w:val="20"/>
        </w:rPr>
      </w:pPr>
      <w:r w:rsidRPr="00C23895">
        <w:rPr>
          <w:rFonts w:ascii="Arial" w:hAnsi="Arial" w:cs="Arial"/>
          <w:bCs/>
          <w:color w:val="000000"/>
          <w:spacing w:val="6"/>
          <w:sz w:val="20"/>
          <w:szCs w:val="20"/>
        </w:rPr>
        <w:t>1</w:t>
      </w:r>
      <w:r w:rsidRPr="00C23895">
        <w:rPr>
          <w:rFonts w:ascii="Arial" w:hAnsi="Arial" w:cs="Arial"/>
          <w:bCs/>
          <w:color w:val="000000"/>
          <w:spacing w:val="6"/>
          <w:sz w:val="20"/>
          <w:szCs w:val="20"/>
        </w:rPr>
        <w:tab/>
        <w:t>Держатель для хомутов</w:t>
      </w:r>
    </w:p>
    <w:p w:rsidR="009D06BE" w:rsidRPr="00C23895" w:rsidRDefault="009D06BE" w:rsidP="009D06BE">
      <w:pPr>
        <w:widowControl w:val="0"/>
        <w:spacing w:after="120"/>
        <w:ind w:left="284" w:hanging="284"/>
        <w:jc w:val="both"/>
        <w:rPr>
          <w:rFonts w:ascii="Arial" w:hAnsi="Arial" w:cs="Arial"/>
          <w:bCs/>
          <w:spacing w:val="6"/>
          <w:sz w:val="20"/>
          <w:szCs w:val="20"/>
        </w:rPr>
      </w:pPr>
      <w:r>
        <w:rPr>
          <w:rFonts w:ascii="Arial" w:hAnsi="Arial" w:cs="Arial"/>
          <w:bCs/>
          <w:color w:val="000000"/>
          <w:spacing w:val="6"/>
          <w:sz w:val="20"/>
          <w:szCs w:val="20"/>
        </w:rPr>
        <w:t>2</w:t>
      </w:r>
      <w:r>
        <w:rPr>
          <w:rFonts w:ascii="Arial" w:hAnsi="Arial" w:cs="Arial"/>
          <w:bCs/>
          <w:color w:val="000000"/>
          <w:spacing w:val="6"/>
          <w:sz w:val="20"/>
          <w:szCs w:val="20"/>
        </w:rPr>
        <w:tab/>
      </w:r>
      <w:r w:rsidRPr="00C23895">
        <w:rPr>
          <w:rFonts w:ascii="Arial" w:hAnsi="Arial" w:cs="Arial"/>
          <w:bCs/>
          <w:color w:val="000000"/>
          <w:spacing w:val="6"/>
          <w:sz w:val="20"/>
          <w:szCs w:val="20"/>
        </w:rPr>
        <w:t>Резервуар воды</w:t>
      </w:r>
    </w:p>
    <w:p w:rsidR="009D06BE" w:rsidRPr="00C23895" w:rsidRDefault="009D06BE" w:rsidP="009D06BE">
      <w:pPr>
        <w:widowControl w:val="0"/>
        <w:tabs>
          <w:tab w:val="left" w:pos="484"/>
        </w:tabs>
        <w:spacing w:after="120"/>
        <w:ind w:left="284" w:hanging="284"/>
        <w:jc w:val="both"/>
        <w:rPr>
          <w:rFonts w:ascii="Arial" w:hAnsi="Arial" w:cs="Arial"/>
          <w:bCs/>
          <w:spacing w:val="6"/>
          <w:sz w:val="20"/>
          <w:szCs w:val="20"/>
        </w:rPr>
      </w:pPr>
      <w:r w:rsidRPr="00C23895">
        <w:rPr>
          <w:rFonts w:ascii="Arial" w:hAnsi="Arial" w:cs="Arial"/>
          <w:bCs/>
          <w:color w:val="000000"/>
          <w:spacing w:val="6"/>
          <w:sz w:val="20"/>
          <w:szCs w:val="20"/>
        </w:rPr>
        <w:t>3</w:t>
      </w:r>
      <w:r w:rsidRPr="00C23895">
        <w:rPr>
          <w:rFonts w:ascii="Arial" w:hAnsi="Arial" w:cs="Arial"/>
          <w:bCs/>
          <w:color w:val="000000"/>
          <w:spacing w:val="6"/>
          <w:sz w:val="20"/>
          <w:szCs w:val="20"/>
        </w:rPr>
        <w:tab/>
        <w:t xml:space="preserve">Трубка </w:t>
      </w:r>
    </w:p>
    <w:p w:rsidR="009D06BE" w:rsidRPr="00C23895" w:rsidRDefault="009D06BE" w:rsidP="009D06BE">
      <w:pPr>
        <w:widowControl w:val="0"/>
        <w:tabs>
          <w:tab w:val="left" w:pos="494"/>
        </w:tabs>
        <w:spacing w:after="240"/>
        <w:ind w:left="284" w:hanging="284"/>
        <w:jc w:val="both"/>
        <w:rPr>
          <w:rFonts w:ascii="Arial" w:hAnsi="Arial" w:cs="Arial"/>
          <w:bCs/>
          <w:spacing w:val="6"/>
          <w:sz w:val="20"/>
          <w:szCs w:val="20"/>
        </w:rPr>
      </w:pPr>
      <w:r w:rsidRPr="00C23895">
        <w:rPr>
          <w:rFonts w:ascii="Arial" w:hAnsi="Arial" w:cs="Arial"/>
          <w:bCs/>
          <w:color w:val="000000"/>
          <w:spacing w:val="6"/>
          <w:sz w:val="20"/>
          <w:szCs w:val="20"/>
        </w:rPr>
        <w:t>4</w:t>
      </w:r>
      <w:r w:rsidRPr="00C23895">
        <w:rPr>
          <w:rFonts w:ascii="Arial" w:hAnsi="Arial" w:cs="Arial"/>
          <w:bCs/>
          <w:color w:val="000000"/>
          <w:spacing w:val="6"/>
          <w:sz w:val="20"/>
          <w:szCs w:val="20"/>
        </w:rPr>
        <w:tab/>
        <w:t xml:space="preserve">Клипса </w:t>
      </w:r>
    </w:p>
    <w:p w:rsidR="009D06BE" w:rsidRPr="009D06BE" w:rsidRDefault="009D06BE" w:rsidP="009D06BE">
      <w:pPr>
        <w:widowControl w:val="0"/>
        <w:spacing w:line="180" w:lineRule="exact"/>
        <w:ind w:right="100"/>
        <w:jc w:val="center"/>
        <w:rPr>
          <w:rFonts w:ascii="Arial" w:hAnsi="Arial" w:cs="Arial"/>
          <w:b/>
          <w:bCs/>
          <w:spacing w:val="5"/>
          <w:sz w:val="20"/>
          <w:szCs w:val="20"/>
        </w:rPr>
      </w:pPr>
      <w:r w:rsidRPr="009D06BE">
        <w:rPr>
          <w:rFonts w:ascii="Arial" w:hAnsi="Arial" w:cs="Arial"/>
          <w:b/>
          <w:bCs/>
          <w:color w:val="000000"/>
          <w:spacing w:val="5"/>
          <w:sz w:val="20"/>
          <w:szCs w:val="20"/>
        </w:rPr>
        <w:t xml:space="preserve">Рисунок </w:t>
      </w:r>
      <w:r w:rsidRPr="009D06BE">
        <w:rPr>
          <w:rFonts w:ascii="Arial" w:hAnsi="Arial" w:cs="Arial"/>
          <w:b/>
          <w:bCs/>
          <w:color w:val="000000"/>
          <w:spacing w:val="5"/>
          <w:sz w:val="20"/>
          <w:szCs w:val="20"/>
          <w:lang w:val="en-US"/>
        </w:rPr>
        <w:t>B</w:t>
      </w:r>
      <w:r w:rsidRPr="009D06BE">
        <w:rPr>
          <w:rFonts w:ascii="Arial" w:hAnsi="Arial" w:cs="Arial"/>
          <w:b/>
          <w:bCs/>
          <w:color w:val="000000"/>
          <w:spacing w:val="5"/>
          <w:sz w:val="20"/>
          <w:szCs w:val="20"/>
        </w:rPr>
        <w:t>.1 — Устройство для резервуара воды для выполнения теста отбираемого объема для вакуумных контейнеров</w:t>
      </w:r>
    </w:p>
    <w:p w:rsidR="009D06BE" w:rsidRDefault="009D06BE" w:rsidP="009D06BE">
      <w:pPr>
        <w:spacing w:line="360" w:lineRule="auto"/>
        <w:jc w:val="both"/>
        <w:rPr>
          <w:rFonts w:ascii="Arial" w:eastAsiaTheme="minorHAnsi" w:hAnsi="Arial" w:cs="Arial"/>
          <w:u w:val="single"/>
          <w:lang w:eastAsia="en-US"/>
        </w:rPr>
        <w:sectPr w:rsidR="009D06BE" w:rsidSect="00CB4556">
          <w:pgSz w:w="11906" w:h="16838"/>
          <w:pgMar w:top="680" w:right="851" w:bottom="249" w:left="1701" w:header="0" w:footer="540" w:gutter="0"/>
          <w:cols w:space="720"/>
          <w:formProt w:val="0"/>
          <w:titlePg/>
          <w:docGrid w:linePitch="326" w:charSpace="-6145"/>
        </w:sectPr>
      </w:pPr>
    </w:p>
    <w:p w:rsidR="00CB4556" w:rsidRPr="00CB4556" w:rsidRDefault="00CB4556" w:rsidP="00CB4556">
      <w:pPr>
        <w:pStyle w:val="1"/>
        <w:spacing w:before="0"/>
        <w:jc w:val="center"/>
        <w:rPr>
          <w:rFonts w:ascii="Arial" w:hAnsi="Arial" w:cs="Arial"/>
          <w:color w:val="auto"/>
        </w:rPr>
      </w:pPr>
      <w:bookmarkStart w:id="31" w:name="bookmark37"/>
      <w:bookmarkStart w:id="32" w:name="_Toc41085401"/>
      <w:r w:rsidRPr="00CB4556">
        <w:rPr>
          <w:rFonts w:ascii="Arial" w:hAnsi="Arial" w:cs="Arial"/>
          <w:color w:val="auto"/>
        </w:rPr>
        <w:lastRenderedPageBreak/>
        <w:t xml:space="preserve">Приложение </w:t>
      </w:r>
      <w:bookmarkEnd w:id="31"/>
      <w:r w:rsidRPr="00CB4556">
        <w:rPr>
          <w:rFonts w:ascii="Arial" w:hAnsi="Arial" w:cs="Arial"/>
          <w:color w:val="auto"/>
        </w:rPr>
        <w:t>С</w:t>
      </w:r>
      <w:bookmarkEnd w:id="32"/>
    </w:p>
    <w:p w:rsidR="00CB4556" w:rsidRPr="00CB4556" w:rsidRDefault="00CB4556" w:rsidP="00CB4556">
      <w:pPr>
        <w:pStyle w:val="1"/>
        <w:spacing w:before="0"/>
        <w:jc w:val="center"/>
        <w:rPr>
          <w:rFonts w:ascii="Arial" w:hAnsi="Arial" w:cs="Arial"/>
          <w:b w:val="0"/>
          <w:color w:val="auto"/>
        </w:rPr>
      </w:pPr>
      <w:bookmarkStart w:id="33" w:name="bookmark38"/>
      <w:bookmarkStart w:id="34" w:name="_Toc41085402"/>
      <w:bookmarkEnd w:id="33"/>
      <w:r w:rsidRPr="00CB4556">
        <w:rPr>
          <w:rFonts w:ascii="Arial" w:hAnsi="Arial" w:cs="Arial"/>
          <w:b w:val="0"/>
          <w:color w:val="auto"/>
        </w:rPr>
        <w:t>(нормативное)</w:t>
      </w:r>
      <w:bookmarkEnd w:id="34"/>
    </w:p>
    <w:p w:rsidR="00CB4556" w:rsidRPr="00CB4556" w:rsidRDefault="00CB4556" w:rsidP="00CB4556">
      <w:pPr>
        <w:pStyle w:val="1"/>
        <w:spacing w:before="0"/>
        <w:jc w:val="center"/>
        <w:rPr>
          <w:rFonts w:ascii="Arial" w:hAnsi="Arial" w:cs="Arial"/>
          <w:color w:val="auto"/>
        </w:rPr>
      </w:pPr>
      <w:bookmarkStart w:id="35" w:name="_Toc41085403"/>
      <w:r w:rsidRPr="00CB4556">
        <w:rPr>
          <w:rFonts w:ascii="Arial" w:hAnsi="Arial" w:cs="Arial"/>
          <w:color w:val="auto"/>
        </w:rPr>
        <w:t>Тест на протекание контейнера</w:t>
      </w:r>
      <w:bookmarkEnd w:id="35"/>
    </w:p>
    <w:p w:rsidR="00CB4556" w:rsidRDefault="00CB4556" w:rsidP="00CB4556">
      <w:pPr>
        <w:suppressAutoHyphens w:val="0"/>
        <w:spacing w:line="360" w:lineRule="auto"/>
        <w:rPr>
          <w:rFonts w:ascii="Arial" w:hAnsi="Arial" w:cs="Arial"/>
          <w:b/>
          <w:bCs/>
        </w:rPr>
      </w:pPr>
      <w:bookmarkStart w:id="36" w:name="bookmark40"/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  <w:b/>
          <w:bCs/>
        </w:rPr>
      </w:pPr>
      <w:r w:rsidRPr="00CB4556">
        <w:rPr>
          <w:rFonts w:ascii="Arial" w:hAnsi="Arial" w:cs="Arial"/>
          <w:b/>
          <w:bCs/>
        </w:rPr>
        <w:t>C.1</w:t>
      </w:r>
      <w:bookmarkEnd w:id="36"/>
      <w:r w:rsidRPr="00CB4556">
        <w:rPr>
          <w:rFonts w:ascii="Arial" w:hAnsi="Arial" w:cs="Arial"/>
          <w:b/>
          <w:bCs/>
        </w:rPr>
        <w:tab/>
        <w:t>Реагенты</w:t>
      </w:r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</w:rPr>
      </w:pPr>
      <w:r w:rsidRPr="00CB4556">
        <w:rPr>
          <w:rFonts w:ascii="Arial" w:hAnsi="Arial" w:cs="Arial"/>
          <w:bCs/>
          <w:lang w:val="en-US"/>
        </w:rPr>
        <w:t>C</w:t>
      </w:r>
      <w:r w:rsidRPr="00CB4556">
        <w:rPr>
          <w:rFonts w:ascii="Arial" w:hAnsi="Arial" w:cs="Arial"/>
          <w:bCs/>
        </w:rPr>
        <w:t>.1.1</w:t>
      </w:r>
      <w:r w:rsidRPr="00CB4556">
        <w:rPr>
          <w:rFonts w:ascii="Arial" w:hAnsi="Arial" w:cs="Arial"/>
          <w:bCs/>
        </w:rPr>
        <w:tab/>
        <w:t xml:space="preserve">Раствор, приготовленный растворением </w:t>
      </w:r>
      <w:r w:rsidRPr="00CB4556">
        <w:rPr>
          <w:rFonts w:ascii="Arial" w:hAnsi="Arial" w:cs="Arial"/>
        </w:rPr>
        <w:t xml:space="preserve">2,5 г натрия </w:t>
      </w:r>
      <w:proofErr w:type="spellStart"/>
      <w:r w:rsidRPr="00CB4556">
        <w:rPr>
          <w:rFonts w:ascii="Arial" w:hAnsi="Arial" w:cs="Arial"/>
        </w:rPr>
        <w:t>флуоресцеина</w:t>
      </w:r>
      <w:proofErr w:type="spellEnd"/>
      <w:r w:rsidRPr="00CB4556">
        <w:rPr>
          <w:rFonts w:ascii="Arial" w:hAnsi="Arial" w:cs="Arial"/>
        </w:rPr>
        <w:t xml:space="preserve"> (</w:t>
      </w:r>
      <w:proofErr w:type="spellStart"/>
      <w:r w:rsidRPr="00CB4556">
        <w:rPr>
          <w:rFonts w:ascii="Arial" w:hAnsi="Arial" w:cs="Arial"/>
        </w:rPr>
        <w:t>uranine</w:t>
      </w:r>
      <w:proofErr w:type="spellEnd"/>
      <w:r w:rsidRPr="00CB4556">
        <w:rPr>
          <w:rFonts w:ascii="Arial" w:hAnsi="Arial" w:cs="Arial"/>
        </w:rPr>
        <w:t>; CAS номер 518-47- 8</w:t>
      </w:r>
      <w:r w:rsidRPr="00CB4556">
        <w:rPr>
          <w:rFonts w:ascii="Arial" w:hAnsi="Arial" w:cs="Arial"/>
          <w:vertAlign w:val="superscript"/>
        </w:rPr>
        <w:footnoteReference w:id="1"/>
      </w:r>
      <w:r w:rsidRPr="00CB4556">
        <w:rPr>
          <w:rFonts w:ascii="Arial" w:hAnsi="Arial" w:cs="Arial"/>
          <w:vertAlign w:val="superscript"/>
        </w:rPr>
        <w:t>)</w:t>
      </w:r>
      <w:r w:rsidRPr="00CB4556">
        <w:rPr>
          <w:rFonts w:ascii="Arial" w:hAnsi="Arial" w:cs="Arial"/>
        </w:rPr>
        <w:t xml:space="preserve"> 4 в 100 мл 0,15 моль/л хлорида натрия (</w:t>
      </w:r>
      <w:proofErr w:type="spellStart"/>
      <w:r w:rsidRPr="00CB4556">
        <w:rPr>
          <w:rFonts w:ascii="Arial" w:hAnsi="Arial" w:cs="Arial"/>
        </w:rPr>
        <w:t>NaCl</w:t>
      </w:r>
      <w:proofErr w:type="spellEnd"/>
      <w:r w:rsidRPr="00CB4556">
        <w:rPr>
          <w:rFonts w:ascii="Arial" w:hAnsi="Arial" w:cs="Arial"/>
        </w:rPr>
        <w:t>; CAS номер 7647-14-5) раствора 60 г/л Декстрана 70 (CAS номер 9004-54-0) или эквивалента.</w:t>
      </w:r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</w:rPr>
      </w:pPr>
      <w:r w:rsidRPr="00CB4556">
        <w:rPr>
          <w:rFonts w:ascii="Arial" w:hAnsi="Arial" w:cs="Arial"/>
          <w:bCs/>
          <w:lang w:val="en-US"/>
        </w:rPr>
        <w:t>C</w:t>
      </w:r>
      <w:r w:rsidRPr="00CB4556">
        <w:rPr>
          <w:rFonts w:ascii="Arial" w:hAnsi="Arial" w:cs="Arial"/>
          <w:bCs/>
        </w:rPr>
        <w:t>1.2</w:t>
      </w:r>
      <w:r w:rsidRPr="00CB4556">
        <w:rPr>
          <w:rFonts w:ascii="Arial" w:hAnsi="Arial" w:cs="Arial"/>
          <w:bCs/>
        </w:rPr>
        <w:tab/>
      </w:r>
      <w:proofErr w:type="spellStart"/>
      <w:r w:rsidRPr="00CB4556">
        <w:rPr>
          <w:rFonts w:ascii="Arial" w:hAnsi="Arial" w:cs="Arial"/>
          <w:bCs/>
        </w:rPr>
        <w:t>Деионизированная</w:t>
      </w:r>
      <w:proofErr w:type="spellEnd"/>
      <w:r w:rsidRPr="00CB4556">
        <w:rPr>
          <w:rFonts w:ascii="Arial" w:hAnsi="Arial" w:cs="Arial"/>
          <w:bCs/>
        </w:rPr>
        <w:t xml:space="preserve"> вода без признаков флюоресценции под ультрафиолетом (С.2.2) в темной комнате при оценке без применения увеличения, визуально, нормальным или скорректированным к нормальному зрением. </w:t>
      </w:r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  <w:b/>
          <w:bCs/>
        </w:rPr>
      </w:pPr>
      <w:bookmarkStart w:id="37" w:name="bookmark41"/>
      <w:r w:rsidRPr="00CB4556">
        <w:rPr>
          <w:rFonts w:ascii="Arial" w:hAnsi="Arial" w:cs="Arial"/>
          <w:b/>
          <w:bCs/>
        </w:rPr>
        <w:t>C.2</w:t>
      </w:r>
      <w:bookmarkEnd w:id="37"/>
      <w:r w:rsidRPr="00CB4556">
        <w:rPr>
          <w:rFonts w:ascii="Arial" w:hAnsi="Arial" w:cs="Arial"/>
          <w:b/>
          <w:bCs/>
        </w:rPr>
        <w:tab/>
        <w:t>Аппарат</w:t>
      </w:r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</w:rPr>
      </w:pPr>
      <w:r w:rsidRPr="00CB4556">
        <w:rPr>
          <w:rFonts w:ascii="Arial" w:hAnsi="Arial" w:cs="Arial"/>
          <w:bCs/>
          <w:lang w:val="en-US"/>
        </w:rPr>
        <w:t>C</w:t>
      </w:r>
      <w:r w:rsidRPr="00CB4556">
        <w:rPr>
          <w:rFonts w:ascii="Arial" w:hAnsi="Arial" w:cs="Arial"/>
          <w:bCs/>
        </w:rPr>
        <w:t>.2.1</w:t>
      </w:r>
      <w:r w:rsidRPr="00CB4556">
        <w:rPr>
          <w:rFonts w:ascii="Arial" w:hAnsi="Arial" w:cs="Arial"/>
          <w:bCs/>
        </w:rPr>
        <w:tab/>
        <w:t xml:space="preserve">Аппарат, для заполнения </w:t>
      </w:r>
      <w:proofErr w:type="spellStart"/>
      <w:r w:rsidRPr="00CB4556">
        <w:rPr>
          <w:rFonts w:ascii="Arial" w:hAnsi="Arial" w:cs="Arial"/>
          <w:bCs/>
        </w:rPr>
        <w:t>невакуумного</w:t>
      </w:r>
      <w:proofErr w:type="spellEnd"/>
      <w:r w:rsidRPr="00CB4556">
        <w:rPr>
          <w:rFonts w:ascii="Arial" w:hAnsi="Arial" w:cs="Arial"/>
          <w:bCs/>
        </w:rPr>
        <w:t xml:space="preserve"> контейнера, как описано в </w:t>
      </w:r>
      <w:r w:rsidRPr="00CB4556">
        <w:rPr>
          <w:rFonts w:ascii="Arial" w:hAnsi="Arial" w:cs="Arial"/>
          <w:bCs/>
          <w:u w:val="single"/>
        </w:rPr>
        <w:t>А.1.4</w:t>
      </w:r>
      <w:r w:rsidRPr="00CB4556">
        <w:rPr>
          <w:rFonts w:ascii="Arial" w:hAnsi="Arial" w:cs="Arial"/>
          <w:bCs/>
        </w:rPr>
        <w:t>, аппарат, для заполнения вакуумного контейнера, как описано в</w:t>
      </w:r>
      <w:r w:rsidRPr="00CB4556">
        <w:rPr>
          <w:rFonts w:ascii="Arial" w:hAnsi="Arial" w:cs="Arial"/>
        </w:rPr>
        <w:t xml:space="preserve"> </w:t>
      </w:r>
      <w:r w:rsidRPr="00CB4556">
        <w:rPr>
          <w:rFonts w:ascii="Arial" w:hAnsi="Arial" w:cs="Arial"/>
          <w:u w:val="single"/>
        </w:rPr>
        <w:t>B.1.3</w:t>
      </w:r>
      <w:r w:rsidRPr="00CB4556">
        <w:rPr>
          <w:rFonts w:ascii="Arial" w:hAnsi="Arial" w:cs="Arial"/>
        </w:rPr>
        <w:t xml:space="preserve"> - </w:t>
      </w:r>
      <w:r w:rsidRPr="00CB4556">
        <w:rPr>
          <w:rFonts w:ascii="Arial" w:hAnsi="Arial" w:cs="Arial"/>
          <w:u w:val="single"/>
        </w:rPr>
        <w:t>B.1.7</w:t>
      </w:r>
      <w:r w:rsidRPr="00CB4556">
        <w:rPr>
          <w:rFonts w:ascii="Arial" w:hAnsi="Arial" w:cs="Arial"/>
        </w:rPr>
        <w:t>.</w:t>
      </w:r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  <w:bCs/>
        </w:rPr>
      </w:pPr>
      <w:bookmarkStart w:id="38" w:name="bookmark42"/>
      <w:bookmarkEnd w:id="38"/>
      <w:r w:rsidRPr="00CB4556">
        <w:rPr>
          <w:rFonts w:ascii="Arial" w:hAnsi="Arial" w:cs="Arial"/>
          <w:bCs/>
          <w:lang w:val="en-US"/>
        </w:rPr>
        <w:t>C</w:t>
      </w:r>
      <w:r w:rsidRPr="00CB4556">
        <w:rPr>
          <w:rFonts w:ascii="Arial" w:hAnsi="Arial" w:cs="Arial"/>
          <w:bCs/>
        </w:rPr>
        <w:t>.2.2</w:t>
      </w:r>
      <w:r w:rsidRPr="00CB4556">
        <w:rPr>
          <w:rFonts w:ascii="Arial" w:hAnsi="Arial" w:cs="Arial"/>
          <w:bCs/>
        </w:rPr>
        <w:tab/>
        <w:t>Источник длинноволнового ультрафиолетового (УФ) света.</w:t>
      </w:r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</w:rPr>
      </w:pPr>
      <w:r w:rsidRPr="00CB4556">
        <w:rPr>
          <w:rFonts w:ascii="Arial" w:hAnsi="Arial" w:cs="Arial"/>
          <w:bCs/>
          <w:lang w:val="en-US"/>
        </w:rPr>
        <w:t>C</w:t>
      </w:r>
      <w:r w:rsidRPr="00CB4556">
        <w:rPr>
          <w:rFonts w:ascii="Arial" w:hAnsi="Arial" w:cs="Arial"/>
          <w:bCs/>
        </w:rPr>
        <w:t>.2.3</w:t>
      </w:r>
      <w:r w:rsidRPr="00CB4556">
        <w:rPr>
          <w:rFonts w:ascii="Arial" w:hAnsi="Arial" w:cs="Arial"/>
          <w:bCs/>
        </w:rPr>
        <w:tab/>
        <w:t xml:space="preserve">Миксер роллерного типа или другой, рекомендованный производителем контейнера. </w:t>
      </w:r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  <w:bCs/>
        </w:rPr>
      </w:pPr>
      <w:r w:rsidRPr="00CB4556">
        <w:rPr>
          <w:rFonts w:ascii="Arial" w:hAnsi="Arial" w:cs="Arial"/>
          <w:bCs/>
          <w:lang w:val="en-US"/>
        </w:rPr>
        <w:t>C</w:t>
      </w:r>
      <w:r w:rsidRPr="00CB4556">
        <w:rPr>
          <w:rFonts w:ascii="Arial" w:hAnsi="Arial" w:cs="Arial"/>
          <w:bCs/>
        </w:rPr>
        <w:t>.2.4</w:t>
      </w:r>
      <w:r w:rsidRPr="00CB4556">
        <w:rPr>
          <w:rFonts w:ascii="Arial" w:hAnsi="Arial" w:cs="Arial"/>
          <w:bCs/>
        </w:rPr>
        <w:tab/>
        <w:t xml:space="preserve">Тарированный ключ (при необходимости). </w:t>
      </w:r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  <w:b/>
          <w:bCs/>
        </w:rPr>
      </w:pPr>
      <w:bookmarkStart w:id="39" w:name="bookmark43"/>
      <w:r w:rsidRPr="00CB4556">
        <w:rPr>
          <w:rFonts w:ascii="Arial" w:hAnsi="Arial" w:cs="Arial"/>
          <w:b/>
          <w:bCs/>
          <w:lang w:val="en-US"/>
        </w:rPr>
        <w:t>C</w:t>
      </w:r>
      <w:r w:rsidRPr="00CB4556">
        <w:rPr>
          <w:rFonts w:ascii="Arial" w:hAnsi="Arial" w:cs="Arial"/>
          <w:b/>
          <w:bCs/>
        </w:rPr>
        <w:t>.3</w:t>
      </w:r>
      <w:r w:rsidRPr="00CB4556">
        <w:rPr>
          <w:rFonts w:ascii="Arial" w:hAnsi="Arial" w:cs="Arial"/>
          <w:b/>
          <w:bCs/>
        </w:rPr>
        <w:tab/>
      </w:r>
      <w:bookmarkEnd w:id="39"/>
      <w:r w:rsidRPr="00CB4556">
        <w:rPr>
          <w:rFonts w:ascii="Arial" w:hAnsi="Arial" w:cs="Arial"/>
          <w:b/>
          <w:bCs/>
        </w:rPr>
        <w:t xml:space="preserve">Тест процедура для </w:t>
      </w:r>
      <w:proofErr w:type="spellStart"/>
      <w:r w:rsidRPr="00CB4556">
        <w:rPr>
          <w:rFonts w:ascii="Arial" w:hAnsi="Arial" w:cs="Arial"/>
          <w:b/>
          <w:bCs/>
        </w:rPr>
        <w:t>невакуумных</w:t>
      </w:r>
      <w:proofErr w:type="spellEnd"/>
      <w:r w:rsidRPr="00CB4556">
        <w:rPr>
          <w:rFonts w:ascii="Arial" w:hAnsi="Arial" w:cs="Arial"/>
          <w:b/>
          <w:bCs/>
        </w:rPr>
        <w:t xml:space="preserve"> контейнеров</w:t>
      </w:r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</w:rPr>
      </w:pPr>
      <w:r w:rsidRPr="00CB4556">
        <w:rPr>
          <w:rFonts w:ascii="Arial" w:hAnsi="Arial" w:cs="Arial"/>
          <w:bCs/>
          <w:lang w:val="en-US"/>
        </w:rPr>
        <w:t>C</w:t>
      </w:r>
      <w:r w:rsidRPr="00CB4556">
        <w:rPr>
          <w:rFonts w:ascii="Arial" w:hAnsi="Arial" w:cs="Arial"/>
          <w:bCs/>
        </w:rPr>
        <w:t>.3.1</w:t>
      </w:r>
      <w:r w:rsidRPr="00CB4556">
        <w:rPr>
          <w:rFonts w:ascii="Arial" w:hAnsi="Arial" w:cs="Arial"/>
          <w:bCs/>
        </w:rPr>
        <w:tab/>
        <w:t xml:space="preserve"> </w:t>
      </w:r>
      <w:r w:rsidRPr="00CB4556">
        <w:rPr>
          <w:rFonts w:ascii="Arial" w:hAnsi="Arial" w:cs="Arial"/>
        </w:rPr>
        <w:t>Заполните сосуд реагентом (</w:t>
      </w:r>
      <w:r w:rsidRPr="00CB4556">
        <w:rPr>
          <w:rFonts w:ascii="Arial" w:hAnsi="Arial" w:cs="Arial"/>
          <w:u w:val="single"/>
        </w:rPr>
        <w:t>C.1.1</w:t>
      </w:r>
      <w:r w:rsidRPr="00CB4556">
        <w:rPr>
          <w:rFonts w:ascii="Arial" w:hAnsi="Arial" w:cs="Arial"/>
        </w:rPr>
        <w:t>).</w:t>
      </w:r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</w:rPr>
      </w:pPr>
      <w:r w:rsidRPr="00CB4556">
        <w:rPr>
          <w:rFonts w:ascii="Arial" w:hAnsi="Arial" w:cs="Arial"/>
          <w:bCs/>
          <w:lang w:val="en-US"/>
        </w:rPr>
        <w:t>C</w:t>
      </w:r>
      <w:r w:rsidRPr="00CB4556">
        <w:rPr>
          <w:rFonts w:ascii="Arial" w:hAnsi="Arial" w:cs="Arial"/>
          <w:bCs/>
        </w:rPr>
        <w:t>.3.2</w:t>
      </w:r>
      <w:r w:rsidRPr="00CB4556">
        <w:rPr>
          <w:rFonts w:ascii="Arial" w:hAnsi="Arial" w:cs="Arial"/>
          <w:bCs/>
        </w:rPr>
        <w:tab/>
        <w:t xml:space="preserve">Удалите крышку с контейнера и заполните контейнер жидкостью из сосуда в соответствии с номинальным объемом, соблюдая осторожность и не проливая жидкость снаружи контейнера или на пробку. </w:t>
      </w:r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</w:rPr>
      </w:pPr>
      <w:r w:rsidRPr="00CB4556">
        <w:rPr>
          <w:rFonts w:ascii="Arial" w:hAnsi="Arial" w:cs="Arial"/>
          <w:bCs/>
          <w:lang w:val="en-US"/>
        </w:rPr>
        <w:t>C</w:t>
      </w:r>
      <w:r w:rsidRPr="00CB4556">
        <w:rPr>
          <w:rFonts w:ascii="Arial" w:hAnsi="Arial" w:cs="Arial"/>
          <w:bCs/>
        </w:rPr>
        <w:t xml:space="preserve">.3.3 Оцените визуально контейнер в темной комнате с чистыми поверхностями, не контаминированными реагентом, нормальным или скорректированным до нормального зрения, без увеличения. При необходимости, удалите контаминацию водой, оцените в ультрафиолетовом свете, как сказано выше.  </w:t>
      </w:r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</w:rPr>
      </w:pPr>
      <w:r w:rsidRPr="00CB4556">
        <w:rPr>
          <w:rFonts w:ascii="Arial" w:hAnsi="Arial" w:cs="Arial"/>
          <w:bCs/>
        </w:rPr>
        <w:t>С.3.4</w:t>
      </w:r>
      <w:r w:rsidRPr="00CB4556">
        <w:rPr>
          <w:rFonts w:ascii="Arial" w:hAnsi="Arial" w:cs="Arial"/>
          <w:bCs/>
        </w:rPr>
        <w:tab/>
        <w:t xml:space="preserve">Вращайте контейнер </w:t>
      </w:r>
      <w:r w:rsidRPr="00CB4556">
        <w:rPr>
          <w:rFonts w:ascii="Arial" w:hAnsi="Arial" w:cs="Arial"/>
        </w:rPr>
        <w:t>на миксере роллерного типа 2 мин или перемешивайте как рекомендует производитель контейнера. Поместите контейнер вертикально и вниз в контейнер с объемом 100 мл воды, чтобы крышка была погружена в воду полностью. Оставьте на 60 мин при температуре 15-20</w:t>
      </w:r>
      <w:r w:rsidRPr="00CB4556">
        <w:rPr>
          <w:rFonts w:ascii="Arial" w:hAnsi="Arial" w:cs="Arial"/>
          <w:vertAlign w:val="superscript"/>
        </w:rPr>
        <w:t>0</w:t>
      </w:r>
      <w:bookmarkStart w:id="40" w:name="bookmark44"/>
      <w:r w:rsidRPr="00CB4556">
        <w:rPr>
          <w:rFonts w:ascii="Arial" w:hAnsi="Arial" w:cs="Arial"/>
        </w:rPr>
        <w:t xml:space="preserve">С. </w:t>
      </w:r>
      <w:r w:rsidRPr="00CB4556">
        <w:rPr>
          <w:rFonts w:ascii="Arial" w:hAnsi="Arial" w:cs="Arial"/>
        </w:rPr>
        <w:lastRenderedPageBreak/>
        <w:t xml:space="preserve">Удалите контейнер из воды и проанализируйте воду в ультрафиолетовом свете, как указано в пункте </w:t>
      </w:r>
      <w:r w:rsidRPr="00CB4556">
        <w:rPr>
          <w:rFonts w:ascii="Arial" w:hAnsi="Arial" w:cs="Arial"/>
          <w:u w:val="single"/>
        </w:rPr>
        <w:t>С.3.3.</w:t>
      </w:r>
      <w:r w:rsidRPr="00CB4556">
        <w:rPr>
          <w:rFonts w:ascii="Arial" w:hAnsi="Arial" w:cs="Arial"/>
        </w:rPr>
        <w:t xml:space="preserve"> </w:t>
      </w:r>
    </w:p>
    <w:bookmarkEnd w:id="40"/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  <w:b/>
          <w:bCs/>
        </w:rPr>
      </w:pPr>
      <w:r w:rsidRPr="00CB4556">
        <w:rPr>
          <w:rFonts w:ascii="Arial" w:hAnsi="Arial" w:cs="Arial"/>
          <w:b/>
          <w:bCs/>
        </w:rPr>
        <w:t>C.4</w:t>
      </w:r>
      <w:r w:rsidRPr="00CB4556">
        <w:rPr>
          <w:rFonts w:ascii="Arial" w:hAnsi="Arial" w:cs="Arial"/>
          <w:b/>
          <w:bCs/>
        </w:rPr>
        <w:tab/>
        <w:t>Тест процедуры для вакуумного контейнера</w:t>
      </w:r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</w:rPr>
      </w:pPr>
      <w:r w:rsidRPr="00CB4556">
        <w:rPr>
          <w:rFonts w:ascii="Arial" w:hAnsi="Arial" w:cs="Arial"/>
          <w:bCs/>
          <w:lang w:val="en-US"/>
        </w:rPr>
        <w:t>C</w:t>
      </w:r>
      <w:r w:rsidRPr="00CB4556">
        <w:rPr>
          <w:rFonts w:ascii="Arial" w:hAnsi="Arial" w:cs="Arial"/>
          <w:bCs/>
        </w:rPr>
        <w:t>.4.1</w:t>
      </w:r>
      <w:r w:rsidRPr="00CB4556">
        <w:rPr>
          <w:rFonts w:ascii="Arial" w:hAnsi="Arial" w:cs="Arial"/>
          <w:bCs/>
        </w:rPr>
        <w:tab/>
      </w:r>
      <w:r w:rsidRPr="00CB4556">
        <w:rPr>
          <w:rFonts w:ascii="Arial" w:hAnsi="Arial" w:cs="Arial"/>
        </w:rPr>
        <w:t>Заполните резервуар реагентом (C.1.1).</w:t>
      </w:r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</w:rPr>
      </w:pPr>
      <w:r w:rsidRPr="00CB4556">
        <w:rPr>
          <w:rFonts w:ascii="Arial" w:hAnsi="Arial" w:cs="Arial"/>
        </w:rPr>
        <w:t xml:space="preserve">С.4.2 Заполните контейнер в соответствии с номинальным объемом жидкости из резервуара, соединенного с иглой для сбора крови, как описано в </w:t>
      </w:r>
      <w:r w:rsidRPr="00CB4556">
        <w:rPr>
          <w:rFonts w:ascii="Arial" w:hAnsi="Arial" w:cs="Arial"/>
          <w:u w:val="single"/>
        </w:rPr>
        <w:t>В.3.</w:t>
      </w:r>
      <w:r w:rsidRPr="00CB4556">
        <w:rPr>
          <w:rFonts w:ascii="Arial" w:hAnsi="Arial" w:cs="Arial"/>
        </w:rPr>
        <w:t xml:space="preserve">, обращая внимание на аккуратность и отсутствие контаминации внешней части контейнера реагентом. После заполнения, снимите контейнер с иглы и очистите внешнюю сторону контейнера от возможной контаминации реагента, оцените в ультрафиолетовом свете, как описано в </w:t>
      </w:r>
      <w:r w:rsidRPr="00CB4556">
        <w:rPr>
          <w:rFonts w:ascii="Arial" w:hAnsi="Arial" w:cs="Arial"/>
          <w:u w:val="single"/>
        </w:rPr>
        <w:t>С.3.3.</w:t>
      </w:r>
      <w:r w:rsidRPr="00CB4556">
        <w:rPr>
          <w:rFonts w:ascii="Arial" w:hAnsi="Arial" w:cs="Arial"/>
        </w:rPr>
        <w:t xml:space="preserve"> </w:t>
      </w:r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  <w:u w:val="single"/>
        </w:rPr>
      </w:pPr>
      <w:r w:rsidRPr="00CB4556">
        <w:rPr>
          <w:rFonts w:ascii="Arial" w:hAnsi="Arial" w:cs="Arial"/>
          <w:lang w:val="en-US"/>
        </w:rPr>
        <w:t>C</w:t>
      </w:r>
      <w:r w:rsidRPr="00CB4556">
        <w:rPr>
          <w:rFonts w:ascii="Arial" w:hAnsi="Arial" w:cs="Arial"/>
        </w:rPr>
        <w:t>.4.3</w:t>
      </w:r>
      <w:r w:rsidRPr="00CB4556">
        <w:rPr>
          <w:rFonts w:ascii="Arial" w:hAnsi="Arial" w:cs="Arial"/>
        </w:rPr>
        <w:tab/>
        <w:t xml:space="preserve">Выполните процедуру, как описано в </w:t>
      </w:r>
      <w:r w:rsidRPr="00CB4556">
        <w:rPr>
          <w:rFonts w:ascii="Arial" w:hAnsi="Arial" w:cs="Arial"/>
          <w:u w:val="single"/>
        </w:rPr>
        <w:t>C.3.4.</w:t>
      </w:r>
      <w:bookmarkStart w:id="41" w:name="bookmark45"/>
    </w:p>
    <w:p w:rsidR="00CB4556" w:rsidRP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  <w:b/>
          <w:bCs/>
        </w:rPr>
      </w:pPr>
      <w:r w:rsidRPr="00CB4556">
        <w:rPr>
          <w:rFonts w:ascii="Arial" w:hAnsi="Arial" w:cs="Arial"/>
          <w:b/>
          <w:bCs/>
        </w:rPr>
        <w:t>C.5</w:t>
      </w:r>
      <w:bookmarkEnd w:id="41"/>
      <w:r w:rsidRPr="00CB4556">
        <w:rPr>
          <w:rFonts w:ascii="Arial" w:hAnsi="Arial" w:cs="Arial"/>
          <w:b/>
          <w:bCs/>
        </w:rPr>
        <w:tab/>
        <w:t>Критерии теста</w:t>
      </w:r>
    </w:p>
    <w:p w:rsid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  <w:u w:val="single"/>
        </w:rPr>
      </w:pPr>
      <w:r w:rsidRPr="00CB4556">
        <w:rPr>
          <w:rFonts w:ascii="Arial" w:hAnsi="Arial" w:cs="Arial"/>
        </w:rPr>
        <w:t xml:space="preserve">Контейнер считается прошедшим испытание, как описано в </w:t>
      </w:r>
      <w:r w:rsidRPr="00CB4556">
        <w:rPr>
          <w:rFonts w:ascii="Arial" w:hAnsi="Arial" w:cs="Arial"/>
          <w:u w:val="single"/>
        </w:rPr>
        <w:t>6.1.</w:t>
      </w:r>
    </w:p>
    <w:p w:rsidR="00CB4556" w:rsidRDefault="00CB4556" w:rsidP="00CB4556">
      <w:pPr>
        <w:suppressAutoHyphens w:val="0"/>
        <w:spacing w:line="360" w:lineRule="auto"/>
        <w:rPr>
          <w:rFonts w:ascii="Arial" w:hAnsi="Arial" w:cs="Arial"/>
          <w:u w:val="single"/>
        </w:rPr>
        <w:sectPr w:rsidR="00CB4556" w:rsidSect="00CB4556">
          <w:pgSz w:w="11906" w:h="16838"/>
          <w:pgMar w:top="680" w:right="851" w:bottom="249" w:left="1701" w:header="0" w:footer="540" w:gutter="0"/>
          <w:cols w:space="720"/>
          <w:formProt w:val="0"/>
          <w:titlePg/>
          <w:docGrid w:linePitch="326" w:charSpace="-6145"/>
        </w:sectPr>
      </w:pPr>
    </w:p>
    <w:p w:rsidR="00CB4556" w:rsidRPr="00891186" w:rsidRDefault="00CB4556" w:rsidP="00CB4556">
      <w:pPr>
        <w:keepNext/>
        <w:keepLines/>
        <w:jc w:val="center"/>
        <w:outlineLvl w:val="0"/>
        <w:rPr>
          <w:rFonts w:ascii="Arial" w:eastAsiaTheme="majorEastAsia" w:hAnsi="Arial" w:cs="Arial"/>
          <w:b/>
          <w:bCs/>
          <w:sz w:val="28"/>
          <w:szCs w:val="28"/>
        </w:rPr>
      </w:pPr>
      <w:bookmarkStart w:id="42" w:name="_Toc41085404"/>
      <w:r w:rsidRPr="00CB4556">
        <w:rPr>
          <w:rFonts w:ascii="Arial" w:eastAsiaTheme="majorEastAsia" w:hAnsi="Arial" w:cs="Arial"/>
          <w:b/>
          <w:bCs/>
          <w:sz w:val="28"/>
          <w:szCs w:val="28"/>
        </w:rPr>
        <w:lastRenderedPageBreak/>
        <w:t xml:space="preserve">Приложение </w:t>
      </w:r>
      <w:r>
        <w:rPr>
          <w:rFonts w:ascii="Arial" w:eastAsiaTheme="majorEastAsia" w:hAnsi="Arial" w:cs="Arial"/>
          <w:b/>
          <w:bCs/>
          <w:sz w:val="28"/>
          <w:szCs w:val="28"/>
          <w:lang w:val="en-US"/>
        </w:rPr>
        <w:t>D</w:t>
      </w:r>
      <w:bookmarkEnd w:id="42"/>
    </w:p>
    <w:p w:rsidR="00CB4556" w:rsidRPr="00CB4556" w:rsidRDefault="00CB4556" w:rsidP="00CB4556">
      <w:pPr>
        <w:keepNext/>
        <w:keepLines/>
        <w:jc w:val="center"/>
        <w:outlineLvl w:val="0"/>
        <w:rPr>
          <w:rFonts w:ascii="Arial" w:eastAsiaTheme="majorEastAsia" w:hAnsi="Arial" w:cs="Arial"/>
          <w:bCs/>
          <w:sz w:val="28"/>
          <w:szCs w:val="28"/>
        </w:rPr>
      </w:pPr>
      <w:bookmarkStart w:id="43" w:name="_Toc41085405"/>
      <w:r w:rsidRPr="00CB4556">
        <w:rPr>
          <w:rFonts w:ascii="Arial" w:eastAsiaTheme="majorEastAsia" w:hAnsi="Arial" w:cs="Arial"/>
          <w:bCs/>
          <w:sz w:val="28"/>
          <w:szCs w:val="28"/>
        </w:rPr>
        <w:t>(нормативное)</w:t>
      </w:r>
      <w:bookmarkEnd w:id="43"/>
    </w:p>
    <w:p w:rsidR="00CB4556" w:rsidRPr="00CB4556" w:rsidRDefault="00CB4556" w:rsidP="00CB4556">
      <w:pPr>
        <w:keepNext/>
        <w:keepLines/>
        <w:jc w:val="center"/>
        <w:outlineLvl w:val="0"/>
        <w:rPr>
          <w:rFonts w:ascii="Arial" w:eastAsiaTheme="majorEastAsia" w:hAnsi="Arial" w:cs="Arial"/>
          <w:b/>
          <w:bCs/>
          <w:sz w:val="28"/>
          <w:szCs w:val="28"/>
        </w:rPr>
      </w:pPr>
      <w:bookmarkStart w:id="44" w:name="_Toc41085406"/>
      <w:r>
        <w:rPr>
          <w:rFonts w:ascii="Arial" w:eastAsiaTheme="majorEastAsia" w:hAnsi="Arial" w:cs="Arial"/>
          <w:b/>
          <w:bCs/>
          <w:sz w:val="28"/>
          <w:szCs w:val="28"/>
        </w:rPr>
        <w:t>Испытание контейнера на прочность</w:t>
      </w:r>
      <w:bookmarkEnd w:id="44"/>
    </w:p>
    <w:p w:rsidR="00CB4556" w:rsidRPr="00891186" w:rsidRDefault="00CB4556" w:rsidP="00CB4556">
      <w:pPr>
        <w:widowControl w:val="0"/>
        <w:tabs>
          <w:tab w:val="left" w:pos="586"/>
        </w:tabs>
        <w:spacing w:after="240"/>
        <w:jc w:val="both"/>
        <w:outlineLvl w:val="4"/>
        <w:rPr>
          <w:rFonts w:ascii="Arial" w:hAnsi="Arial" w:cs="Arial"/>
          <w:b/>
          <w:bCs/>
          <w:color w:val="000000"/>
          <w:spacing w:val="3"/>
        </w:rPr>
      </w:pPr>
      <w:bookmarkStart w:id="45" w:name="bookmark49"/>
    </w:p>
    <w:p w:rsidR="00CB4556" w:rsidRPr="00CB4556" w:rsidRDefault="00CB4556" w:rsidP="00F62FCE">
      <w:pPr>
        <w:widowControl w:val="0"/>
        <w:tabs>
          <w:tab w:val="left" w:pos="586"/>
        </w:tabs>
        <w:spacing w:line="360" w:lineRule="auto"/>
        <w:ind w:firstLine="567"/>
        <w:jc w:val="both"/>
        <w:outlineLvl w:val="4"/>
        <w:rPr>
          <w:rFonts w:ascii="Arial" w:hAnsi="Arial" w:cs="Arial"/>
          <w:b/>
          <w:bCs/>
          <w:spacing w:val="3"/>
        </w:rPr>
      </w:pPr>
      <w:r w:rsidRPr="00CB4556">
        <w:rPr>
          <w:rFonts w:ascii="Arial" w:hAnsi="Arial" w:cs="Arial"/>
          <w:b/>
          <w:bCs/>
          <w:color w:val="000000"/>
          <w:spacing w:val="3"/>
          <w:lang w:val="en-US"/>
        </w:rPr>
        <w:t>D</w:t>
      </w:r>
      <w:r w:rsidRPr="00CB4556">
        <w:rPr>
          <w:rFonts w:ascii="Arial" w:hAnsi="Arial" w:cs="Arial"/>
          <w:b/>
          <w:bCs/>
          <w:color w:val="000000"/>
          <w:spacing w:val="3"/>
        </w:rPr>
        <w:t>.1</w:t>
      </w:r>
      <w:bookmarkEnd w:id="45"/>
      <w:r w:rsidRPr="00CB4556">
        <w:rPr>
          <w:rFonts w:ascii="Arial" w:hAnsi="Arial" w:cs="Arial"/>
          <w:b/>
          <w:bCs/>
          <w:color w:val="000000"/>
          <w:spacing w:val="3"/>
        </w:rPr>
        <w:tab/>
        <w:t>Реагенты и аппараты</w:t>
      </w:r>
    </w:p>
    <w:p w:rsidR="00CB4556" w:rsidRPr="00CB4556" w:rsidRDefault="00CB4556" w:rsidP="00F62FCE">
      <w:pPr>
        <w:widowControl w:val="0"/>
        <w:tabs>
          <w:tab w:val="left" w:pos="745"/>
        </w:tabs>
        <w:spacing w:line="360" w:lineRule="auto"/>
        <w:ind w:firstLine="567"/>
        <w:jc w:val="both"/>
        <w:rPr>
          <w:rFonts w:ascii="Arial" w:hAnsi="Arial" w:cs="Arial"/>
          <w:spacing w:val="6"/>
        </w:rPr>
      </w:pPr>
      <w:r w:rsidRPr="00CB4556">
        <w:rPr>
          <w:rFonts w:ascii="Arial" w:hAnsi="Arial" w:cs="Arial"/>
          <w:bCs/>
          <w:color w:val="000000"/>
          <w:spacing w:val="5"/>
          <w:lang w:val="en-US"/>
        </w:rPr>
        <w:t>D</w:t>
      </w:r>
      <w:r w:rsidRPr="00CB4556">
        <w:rPr>
          <w:rFonts w:ascii="Arial" w:hAnsi="Arial" w:cs="Arial"/>
          <w:bCs/>
          <w:color w:val="000000"/>
          <w:spacing w:val="5"/>
        </w:rPr>
        <w:t>.1.1</w:t>
      </w:r>
      <w:r w:rsidRPr="00CB4556">
        <w:rPr>
          <w:rFonts w:ascii="Arial" w:hAnsi="Arial" w:cs="Arial"/>
          <w:bCs/>
          <w:color w:val="000000"/>
          <w:spacing w:val="5"/>
        </w:rPr>
        <w:tab/>
        <w:t>Исследуемая жидкость,</w:t>
      </w:r>
      <w:r w:rsidRPr="00CB4556">
        <w:rPr>
          <w:rFonts w:ascii="Arial" w:hAnsi="Arial" w:cs="Arial"/>
          <w:b/>
          <w:bCs/>
          <w:color w:val="000000"/>
          <w:spacing w:val="5"/>
        </w:rPr>
        <w:t xml:space="preserve"> </w:t>
      </w:r>
      <w:r w:rsidRPr="00CB4556">
        <w:rPr>
          <w:rFonts w:ascii="Arial" w:hAnsi="Arial" w:cs="Arial"/>
          <w:bCs/>
          <w:color w:val="000000"/>
          <w:spacing w:val="5"/>
        </w:rPr>
        <w:t>имеющая плотность нормальной человеческой крови.</w:t>
      </w:r>
      <w:r w:rsidRPr="00CB4556">
        <w:rPr>
          <w:rFonts w:ascii="Arial" w:hAnsi="Arial" w:cs="Arial"/>
          <w:b/>
          <w:bCs/>
          <w:color w:val="000000"/>
          <w:spacing w:val="5"/>
        </w:rPr>
        <w:t xml:space="preserve"> </w:t>
      </w:r>
    </w:p>
    <w:p w:rsidR="00CB4556" w:rsidRPr="00891186" w:rsidRDefault="00CB4556" w:rsidP="00F62FCE">
      <w:pPr>
        <w:widowControl w:val="0"/>
        <w:tabs>
          <w:tab w:val="left" w:pos="759"/>
        </w:tabs>
        <w:spacing w:line="360" w:lineRule="auto"/>
        <w:ind w:firstLine="567"/>
        <w:jc w:val="both"/>
        <w:rPr>
          <w:rFonts w:ascii="Arial" w:hAnsi="Arial" w:cs="Arial"/>
          <w:bCs/>
          <w:color w:val="000000"/>
          <w:spacing w:val="5"/>
        </w:rPr>
      </w:pPr>
      <w:r w:rsidRPr="00CB4556">
        <w:rPr>
          <w:rFonts w:ascii="Arial" w:hAnsi="Arial" w:cs="Arial"/>
          <w:bCs/>
          <w:color w:val="000000"/>
          <w:spacing w:val="5"/>
          <w:lang w:val="en-US"/>
        </w:rPr>
        <w:t>D</w:t>
      </w:r>
      <w:r w:rsidRPr="00891186">
        <w:rPr>
          <w:rFonts w:ascii="Arial" w:hAnsi="Arial" w:cs="Arial"/>
          <w:bCs/>
          <w:color w:val="000000"/>
          <w:spacing w:val="5"/>
        </w:rPr>
        <w:t>.1.2</w:t>
      </w:r>
      <w:r w:rsidRPr="00891186">
        <w:rPr>
          <w:rFonts w:ascii="Arial" w:hAnsi="Arial" w:cs="Arial"/>
          <w:bCs/>
          <w:color w:val="000000"/>
          <w:spacing w:val="5"/>
        </w:rPr>
        <w:tab/>
        <w:t>Контейнер для образца крови.</w:t>
      </w:r>
    </w:p>
    <w:p w:rsidR="00CB4556" w:rsidRPr="00CB4556" w:rsidRDefault="00CB4556" w:rsidP="00F62FCE">
      <w:pPr>
        <w:widowControl w:val="0"/>
        <w:tabs>
          <w:tab w:val="left" w:pos="754"/>
        </w:tabs>
        <w:spacing w:line="360" w:lineRule="auto"/>
        <w:ind w:firstLine="567"/>
        <w:jc w:val="both"/>
        <w:rPr>
          <w:rFonts w:ascii="Arial" w:hAnsi="Arial" w:cs="Arial"/>
          <w:spacing w:val="6"/>
        </w:rPr>
      </w:pPr>
      <w:r w:rsidRPr="00CB4556">
        <w:rPr>
          <w:rFonts w:ascii="Arial" w:hAnsi="Arial" w:cs="Arial"/>
          <w:bCs/>
          <w:color w:val="000000"/>
          <w:spacing w:val="5"/>
          <w:lang w:val="en-US"/>
        </w:rPr>
        <w:t>D</w:t>
      </w:r>
      <w:r w:rsidRPr="00891186">
        <w:rPr>
          <w:rFonts w:ascii="Arial" w:hAnsi="Arial" w:cs="Arial"/>
          <w:bCs/>
          <w:color w:val="000000"/>
          <w:spacing w:val="5"/>
        </w:rPr>
        <w:t>.1.3</w:t>
      </w:r>
      <w:r w:rsidRPr="00891186">
        <w:rPr>
          <w:rFonts w:ascii="Arial" w:hAnsi="Arial" w:cs="Arial"/>
          <w:bCs/>
          <w:color w:val="000000"/>
          <w:spacing w:val="5"/>
        </w:rPr>
        <w:tab/>
        <w:t>Центрифуга</w:t>
      </w:r>
      <w:r w:rsidRPr="00CB4556">
        <w:rPr>
          <w:rFonts w:ascii="Arial" w:hAnsi="Arial" w:cs="Arial"/>
          <w:b/>
          <w:bCs/>
          <w:color w:val="000000"/>
          <w:spacing w:val="5"/>
        </w:rPr>
        <w:t xml:space="preserve">, </w:t>
      </w:r>
      <w:r w:rsidRPr="00CB4556">
        <w:rPr>
          <w:rFonts w:ascii="Arial" w:hAnsi="Arial" w:cs="Arial"/>
          <w:bCs/>
          <w:color w:val="000000"/>
          <w:spacing w:val="5"/>
        </w:rPr>
        <w:t>способная создать силу воздействия на дно контейнера (</w:t>
      </w:r>
      <w:r w:rsidRPr="00CB4556">
        <w:rPr>
          <w:rFonts w:ascii="Arial" w:hAnsi="Arial" w:cs="Arial"/>
          <w:bCs/>
          <w:color w:val="000000"/>
          <w:spacing w:val="5"/>
          <w:lang w:val="en-US"/>
        </w:rPr>
        <w:t>RCF</w:t>
      </w:r>
      <w:r w:rsidRPr="00CB4556">
        <w:rPr>
          <w:rFonts w:ascii="Arial" w:hAnsi="Arial" w:cs="Arial"/>
          <w:bCs/>
          <w:color w:val="000000"/>
          <w:spacing w:val="5"/>
        </w:rPr>
        <w:t xml:space="preserve">) 3000 г в течение 10 минут. </w:t>
      </w:r>
    </w:p>
    <w:p w:rsidR="00CB4556" w:rsidRPr="00CB4556" w:rsidRDefault="00CB4556" w:rsidP="00F62FCE">
      <w:pPr>
        <w:widowControl w:val="0"/>
        <w:tabs>
          <w:tab w:val="left" w:pos="586"/>
        </w:tabs>
        <w:spacing w:line="360" w:lineRule="auto"/>
        <w:ind w:firstLine="567"/>
        <w:jc w:val="both"/>
        <w:outlineLvl w:val="4"/>
        <w:rPr>
          <w:rFonts w:ascii="Arial" w:hAnsi="Arial" w:cs="Arial"/>
          <w:b/>
          <w:bCs/>
          <w:color w:val="000000"/>
          <w:spacing w:val="3"/>
        </w:rPr>
      </w:pPr>
      <w:r w:rsidRPr="00CB4556">
        <w:rPr>
          <w:rFonts w:ascii="Arial" w:hAnsi="Arial" w:cs="Arial"/>
          <w:b/>
          <w:bCs/>
          <w:color w:val="000000"/>
          <w:spacing w:val="3"/>
          <w:lang w:val="en-US"/>
        </w:rPr>
        <w:t>D</w:t>
      </w:r>
      <w:r w:rsidRPr="00CB4556">
        <w:rPr>
          <w:rFonts w:ascii="Arial" w:hAnsi="Arial" w:cs="Arial"/>
          <w:b/>
          <w:bCs/>
          <w:color w:val="000000"/>
          <w:spacing w:val="3"/>
        </w:rPr>
        <w:t>.2</w:t>
      </w:r>
      <w:r w:rsidRPr="00CB4556">
        <w:rPr>
          <w:rFonts w:ascii="Arial" w:hAnsi="Arial" w:cs="Arial"/>
          <w:b/>
          <w:bCs/>
          <w:color w:val="000000"/>
          <w:spacing w:val="3"/>
        </w:rPr>
        <w:tab/>
        <w:t>Процедура теста</w:t>
      </w:r>
    </w:p>
    <w:p w:rsidR="00CB4556" w:rsidRPr="00891186" w:rsidRDefault="00CB4556" w:rsidP="00F62FCE">
      <w:pPr>
        <w:widowControl w:val="0"/>
        <w:tabs>
          <w:tab w:val="left" w:pos="759"/>
        </w:tabs>
        <w:spacing w:line="360" w:lineRule="auto"/>
        <w:ind w:firstLine="567"/>
        <w:jc w:val="both"/>
        <w:rPr>
          <w:rFonts w:ascii="Arial" w:hAnsi="Arial" w:cs="Arial"/>
          <w:bCs/>
          <w:color w:val="000000"/>
          <w:spacing w:val="5"/>
        </w:rPr>
      </w:pPr>
      <w:r w:rsidRPr="00CB4556">
        <w:rPr>
          <w:rFonts w:ascii="Arial" w:hAnsi="Arial" w:cs="Arial"/>
          <w:bCs/>
          <w:color w:val="000000"/>
          <w:spacing w:val="5"/>
          <w:lang w:val="en-US"/>
        </w:rPr>
        <w:t>D</w:t>
      </w:r>
      <w:r w:rsidRPr="00891186">
        <w:rPr>
          <w:rFonts w:ascii="Arial" w:hAnsi="Arial" w:cs="Arial"/>
          <w:bCs/>
          <w:color w:val="000000"/>
          <w:spacing w:val="5"/>
        </w:rPr>
        <w:t>.2.1</w:t>
      </w:r>
      <w:r w:rsidRPr="00891186">
        <w:rPr>
          <w:rFonts w:ascii="Arial" w:hAnsi="Arial" w:cs="Arial"/>
          <w:bCs/>
          <w:color w:val="000000"/>
          <w:spacing w:val="5"/>
        </w:rPr>
        <w:tab/>
        <w:t xml:space="preserve">Заполните контейнер исследуемой жидкостью, способом, предложенным производителем, удаляя и закрывая пробку при необходимости (смотри Приложение А и В для большей информации). </w:t>
      </w:r>
    </w:p>
    <w:p w:rsidR="00CB4556" w:rsidRPr="00891186" w:rsidRDefault="00CB4556" w:rsidP="00F62FCE">
      <w:pPr>
        <w:widowControl w:val="0"/>
        <w:tabs>
          <w:tab w:val="left" w:pos="754"/>
        </w:tabs>
        <w:spacing w:line="360" w:lineRule="auto"/>
        <w:ind w:firstLine="567"/>
        <w:jc w:val="both"/>
        <w:rPr>
          <w:rFonts w:ascii="Arial" w:hAnsi="Arial" w:cs="Arial"/>
          <w:bCs/>
          <w:color w:val="000000"/>
          <w:spacing w:val="5"/>
        </w:rPr>
      </w:pPr>
      <w:r w:rsidRPr="00CB4556">
        <w:rPr>
          <w:rFonts w:ascii="Arial" w:hAnsi="Arial" w:cs="Arial"/>
          <w:bCs/>
          <w:color w:val="000000"/>
          <w:spacing w:val="5"/>
          <w:lang w:val="en-US"/>
        </w:rPr>
        <w:t>D</w:t>
      </w:r>
      <w:r w:rsidRPr="00891186">
        <w:rPr>
          <w:rFonts w:ascii="Arial" w:hAnsi="Arial" w:cs="Arial"/>
          <w:bCs/>
          <w:color w:val="000000"/>
          <w:spacing w:val="5"/>
        </w:rPr>
        <w:t>.2.2</w:t>
      </w:r>
      <w:r w:rsidRPr="00891186">
        <w:rPr>
          <w:rFonts w:ascii="Arial" w:hAnsi="Arial" w:cs="Arial"/>
          <w:bCs/>
          <w:color w:val="000000"/>
          <w:spacing w:val="5"/>
        </w:rPr>
        <w:tab/>
        <w:t xml:space="preserve">Соблюдайте осторожность, обеспечивая фиксацию и уравновешенность контейнера в стакане центрифуги. </w:t>
      </w:r>
    </w:p>
    <w:p w:rsidR="00CB4556" w:rsidRPr="00CB4556" w:rsidRDefault="00CB4556" w:rsidP="00F62FCE">
      <w:pPr>
        <w:widowControl w:val="0"/>
        <w:tabs>
          <w:tab w:val="left" w:pos="764"/>
        </w:tabs>
        <w:spacing w:line="360" w:lineRule="auto"/>
        <w:ind w:firstLine="567"/>
        <w:jc w:val="both"/>
        <w:rPr>
          <w:rFonts w:ascii="Arial" w:hAnsi="Arial" w:cs="Arial"/>
          <w:spacing w:val="6"/>
        </w:rPr>
      </w:pPr>
      <w:r w:rsidRPr="00CB4556">
        <w:rPr>
          <w:rFonts w:ascii="Arial" w:hAnsi="Arial" w:cs="Arial"/>
          <w:bCs/>
          <w:color w:val="000000"/>
          <w:spacing w:val="5"/>
          <w:lang w:val="en-US"/>
        </w:rPr>
        <w:t>D</w:t>
      </w:r>
      <w:r w:rsidRPr="00891186">
        <w:rPr>
          <w:rFonts w:ascii="Arial" w:hAnsi="Arial" w:cs="Arial"/>
          <w:bCs/>
          <w:color w:val="000000"/>
          <w:spacing w:val="5"/>
        </w:rPr>
        <w:t>.2.3</w:t>
      </w:r>
      <w:r w:rsidRPr="00891186">
        <w:rPr>
          <w:rFonts w:ascii="Arial" w:hAnsi="Arial" w:cs="Arial"/>
          <w:bCs/>
          <w:color w:val="000000"/>
          <w:spacing w:val="5"/>
        </w:rPr>
        <w:tab/>
      </w:r>
      <w:proofErr w:type="spellStart"/>
      <w:r w:rsidRPr="00891186">
        <w:rPr>
          <w:rFonts w:ascii="Arial" w:hAnsi="Arial" w:cs="Arial"/>
          <w:bCs/>
          <w:color w:val="000000"/>
          <w:spacing w:val="5"/>
        </w:rPr>
        <w:t>Отцентрифугируйте</w:t>
      </w:r>
      <w:proofErr w:type="spellEnd"/>
      <w:r w:rsidRPr="00CB4556">
        <w:rPr>
          <w:rFonts w:ascii="Arial" w:hAnsi="Arial" w:cs="Arial"/>
          <w:bCs/>
          <w:color w:val="000000"/>
          <w:spacing w:val="5"/>
        </w:rPr>
        <w:t xml:space="preserve"> заполненный контейнер, создав силу (</w:t>
      </w:r>
      <w:r w:rsidRPr="00CB4556">
        <w:rPr>
          <w:rFonts w:ascii="Arial" w:hAnsi="Arial" w:cs="Arial"/>
          <w:bCs/>
          <w:color w:val="000000"/>
          <w:spacing w:val="5"/>
          <w:lang w:val="en-US"/>
        </w:rPr>
        <w:t>RCF</w:t>
      </w:r>
      <w:r w:rsidRPr="00CB4556">
        <w:rPr>
          <w:rFonts w:ascii="Arial" w:hAnsi="Arial" w:cs="Arial"/>
          <w:bCs/>
          <w:color w:val="000000"/>
          <w:spacing w:val="5"/>
        </w:rPr>
        <w:t>) воздействия на дно контейнера 3000 г в течение 10 минут. Установите контейнер в штатив и проведите визуальную оценку.</w:t>
      </w:r>
    </w:p>
    <w:p w:rsidR="00CB4556" w:rsidRPr="00CB4556" w:rsidRDefault="00CB4556" w:rsidP="00F62FCE">
      <w:pPr>
        <w:widowControl w:val="0"/>
        <w:tabs>
          <w:tab w:val="left" w:pos="586"/>
        </w:tabs>
        <w:spacing w:line="360" w:lineRule="auto"/>
        <w:ind w:firstLine="567"/>
        <w:jc w:val="both"/>
        <w:outlineLvl w:val="4"/>
        <w:rPr>
          <w:rFonts w:ascii="Arial" w:hAnsi="Arial" w:cs="Arial"/>
          <w:b/>
          <w:bCs/>
          <w:color w:val="000000"/>
          <w:spacing w:val="3"/>
        </w:rPr>
      </w:pPr>
      <w:r w:rsidRPr="00CB4556">
        <w:rPr>
          <w:rFonts w:ascii="Arial" w:hAnsi="Arial" w:cs="Arial"/>
          <w:b/>
          <w:bCs/>
          <w:color w:val="000000"/>
          <w:spacing w:val="3"/>
          <w:lang w:val="en-US"/>
        </w:rPr>
        <w:t>D</w:t>
      </w:r>
      <w:r w:rsidRPr="00CB4556">
        <w:rPr>
          <w:rFonts w:ascii="Arial" w:hAnsi="Arial" w:cs="Arial"/>
          <w:b/>
          <w:bCs/>
          <w:color w:val="000000"/>
          <w:spacing w:val="3"/>
        </w:rPr>
        <w:t>.3</w:t>
      </w:r>
      <w:r w:rsidRPr="00CB4556">
        <w:rPr>
          <w:rFonts w:ascii="Arial" w:hAnsi="Arial" w:cs="Arial"/>
          <w:b/>
          <w:bCs/>
          <w:color w:val="000000"/>
          <w:spacing w:val="3"/>
        </w:rPr>
        <w:tab/>
        <w:t>Критерии теста</w:t>
      </w:r>
    </w:p>
    <w:p w:rsidR="00CB4556" w:rsidRDefault="00CB4556" w:rsidP="00F62FCE">
      <w:pPr>
        <w:suppressAutoHyphens w:val="0"/>
        <w:spacing w:line="360" w:lineRule="auto"/>
        <w:ind w:firstLine="567"/>
        <w:rPr>
          <w:rFonts w:ascii="Arial" w:hAnsi="Arial" w:cs="Arial"/>
          <w:color w:val="000000"/>
          <w:spacing w:val="6"/>
          <w:u w:val="single"/>
        </w:rPr>
        <w:sectPr w:rsidR="00CB4556" w:rsidSect="00CB4556">
          <w:pgSz w:w="11906" w:h="16838"/>
          <w:pgMar w:top="680" w:right="851" w:bottom="249" w:left="1701" w:header="0" w:footer="540" w:gutter="0"/>
          <w:cols w:space="720"/>
          <w:formProt w:val="0"/>
          <w:titlePg/>
          <w:docGrid w:linePitch="326" w:charSpace="-6145"/>
        </w:sectPr>
      </w:pPr>
      <w:r w:rsidRPr="00CB4556">
        <w:rPr>
          <w:rFonts w:ascii="Arial" w:hAnsi="Arial" w:cs="Arial"/>
          <w:color w:val="000000"/>
          <w:spacing w:val="6"/>
        </w:rPr>
        <w:t xml:space="preserve">Материал считается прошедшим испытание как описано в </w:t>
      </w:r>
      <w:r w:rsidRPr="00CB4556">
        <w:rPr>
          <w:rFonts w:ascii="Arial" w:hAnsi="Arial" w:cs="Arial"/>
          <w:color w:val="000000"/>
          <w:spacing w:val="6"/>
          <w:u w:val="single"/>
        </w:rPr>
        <w:t>7.1.</w:t>
      </w:r>
    </w:p>
    <w:p w:rsidR="00CB4556" w:rsidRPr="00CB4556" w:rsidRDefault="00CB4556" w:rsidP="00CB4556">
      <w:pPr>
        <w:keepNext/>
        <w:keepLines/>
        <w:jc w:val="center"/>
        <w:outlineLvl w:val="0"/>
        <w:rPr>
          <w:rFonts w:ascii="Arial" w:eastAsiaTheme="majorEastAsia" w:hAnsi="Arial" w:cs="Arial"/>
          <w:b/>
          <w:bCs/>
          <w:sz w:val="28"/>
          <w:szCs w:val="28"/>
        </w:rPr>
      </w:pPr>
      <w:bookmarkStart w:id="46" w:name="_Toc41085407"/>
      <w:r w:rsidRPr="00CB4556">
        <w:rPr>
          <w:rFonts w:ascii="Arial" w:eastAsiaTheme="majorEastAsia" w:hAnsi="Arial" w:cs="Arial"/>
          <w:b/>
          <w:bCs/>
          <w:sz w:val="28"/>
          <w:szCs w:val="28"/>
        </w:rPr>
        <w:lastRenderedPageBreak/>
        <w:t xml:space="preserve">Приложение </w:t>
      </w:r>
      <w:r>
        <w:rPr>
          <w:rFonts w:ascii="Arial" w:eastAsiaTheme="majorEastAsia" w:hAnsi="Arial" w:cs="Arial"/>
          <w:b/>
          <w:bCs/>
          <w:sz w:val="28"/>
          <w:szCs w:val="28"/>
          <w:lang w:val="en-US"/>
        </w:rPr>
        <w:t>E</w:t>
      </w:r>
      <w:bookmarkEnd w:id="46"/>
    </w:p>
    <w:p w:rsidR="00CB4556" w:rsidRPr="00CB4556" w:rsidRDefault="00CB4556" w:rsidP="00CB4556">
      <w:pPr>
        <w:keepNext/>
        <w:keepLines/>
        <w:jc w:val="center"/>
        <w:outlineLvl w:val="0"/>
        <w:rPr>
          <w:rFonts w:ascii="Arial" w:eastAsiaTheme="majorEastAsia" w:hAnsi="Arial" w:cs="Arial"/>
          <w:bCs/>
          <w:sz w:val="28"/>
          <w:szCs w:val="28"/>
        </w:rPr>
      </w:pPr>
      <w:bookmarkStart w:id="47" w:name="_Toc41085408"/>
      <w:r w:rsidRPr="00CB4556">
        <w:rPr>
          <w:rFonts w:ascii="Arial" w:eastAsiaTheme="majorEastAsia" w:hAnsi="Arial" w:cs="Arial"/>
          <w:bCs/>
          <w:sz w:val="28"/>
          <w:szCs w:val="28"/>
        </w:rPr>
        <w:t>(нормативное)</w:t>
      </w:r>
      <w:bookmarkEnd w:id="47"/>
    </w:p>
    <w:p w:rsidR="00CB4556" w:rsidRPr="00CB4556" w:rsidRDefault="00CB4556" w:rsidP="00CB4556">
      <w:pPr>
        <w:keepNext/>
        <w:keepLines/>
        <w:jc w:val="center"/>
        <w:outlineLvl w:val="0"/>
        <w:rPr>
          <w:rFonts w:ascii="Arial" w:eastAsiaTheme="majorEastAsia" w:hAnsi="Arial" w:cs="Arial"/>
          <w:b/>
          <w:bCs/>
          <w:sz w:val="28"/>
          <w:szCs w:val="28"/>
        </w:rPr>
      </w:pPr>
      <w:bookmarkStart w:id="48" w:name="_Toc41085409"/>
      <w:r>
        <w:rPr>
          <w:rFonts w:ascii="Arial" w:eastAsiaTheme="majorEastAsia" w:hAnsi="Arial" w:cs="Arial"/>
          <w:b/>
          <w:bCs/>
          <w:sz w:val="28"/>
          <w:szCs w:val="28"/>
        </w:rPr>
        <w:t>Концентрация консервантов и объем жидких консервантов</w:t>
      </w:r>
      <w:bookmarkEnd w:id="48"/>
    </w:p>
    <w:p w:rsidR="00CB4556" w:rsidRPr="00CB4556" w:rsidRDefault="00CB4556" w:rsidP="00CB4556">
      <w:pPr>
        <w:suppressAutoHyphens w:val="0"/>
        <w:spacing w:line="360" w:lineRule="auto"/>
        <w:rPr>
          <w:rFonts w:ascii="Arial" w:hAnsi="Arial" w:cs="Arial"/>
          <w:u w:val="single"/>
        </w:rPr>
      </w:pPr>
    </w:p>
    <w:p w:rsidR="00CB4556" w:rsidRPr="006F5221" w:rsidRDefault="00CB4556" w:rsidP="006F5221">
      <w:pPr>
        <w:widowControl w:val="0"/>
        <w:spacing w:line="360" w:lineRule="auto"/>
        <w:ind w:left="20" w:firstLine="547"/>
        <w:jc w:val="both"/>
        <w:outlineLvl w:val="4"/>
        <w:rPr>
          <w:rFonts w:ascii="Arial" w:hAnsi="Arial" w:cs="Arial"/>
          <w:b/>
          <w:bCs/>
          <w:spacing w:val="3"/>
          <w:sz w:val="22"/>
          <w:szCs w:val="22"/>
        </w:rPr>
      </w:pPr>
      <w:bookmarkStart w:id="49" w:name="bookmark56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  <w:lang w:val="en-US"/>
        </w:rPr>
        <w:t>E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.1</w:t>
      </w:r>
      <w:bookmarkEnd w:id="49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ab/>
        <w:t>Общая спецификация консервантов</w:t>
      </w:r>
    </w:p>
    <w:p w:rsidR="00CB4556" w:rsidRPr="006F5221" w:rsidRDefault="00CB4556" w:rsidP="006F5221">
      <w:pPr>
        <w:widowControl w:val="0"/>
        <w:spacing w:line="360" w:lineRule="auto"/>
        <w:ind w:left="23" w:right="23" w:firstLine="547"/>
        <w:jc w:val="both"/>
        <w:rPr>
          <w:rFonts w:ascii="Arial" w:hAnsi="Arial" w:cs="Arial"/>
          <w:color w:val="000000"/>
          <w:spacing w:val="6"/>
          <w:sz w:val="22"/>
          <w:szCs w:val="22"/>
        </w:rPr>
      </w:pPr>
      <w:proofErr w:type="gramStart"/>
      <w:r w:rsidRPr="006F5221">
        <w:rPr>
          <w:rFonts w:ascii="Arial" w:hAnsi="Arial" w:cs="Arial"/>
          <w:color w:val="000000"/>
          <w:spacing w:val="6"/>
          <w:sz w:val="22"/>
          <w:szCs w:val="22"/>
        </w:rPr>
        <w:t>Если консервант, используемый в пробирках для сбора крови указан в Фармакопее США (USP), Европейской фармакопее (</w:t>
      </w:r>
      <w:proofErr w:type="spellStart"/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Ph</w:t>
      </w:r>
      <w:proofErr w:type="spellEnd"/>
      <w:r w:rsidRPr="006F5221">
        <w:rPr>
          <w:rFonts w:ascii="Arial" w:hAnsi="Arial" w:cs="Arial"/>
          <w:color w:val="000000"/>
          <w:spacing w:val="6"/>
          <w:sz w:val="22"/>
          <w:szCs w:val="22"/>
        </w:rPr>
        <w:t>.</w:t>
      </w:r>
      <w:proofErr w:type="gramEnd"/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proofErr w:type="spellStart"/>
      <w:proofErr w:type="gramStart"/>
      <w:r w:rsidRPr="006F5221">
        <w:rPr>
          <w:rFonts w:ascii="Arial" w:hAnsi="Arial" w:cs="Arial"/>
          <w:color w:val="000000"/>
          <w:spacing w:val="6"/>
          <w:sz w:val="22"/>
          <w:szCs w:val="22"/>
        </w:rPr>
        <w:t>Eur</w:t>
      </w:r>
      <w:proofErr w:type="spellEnd"/>
      <w:r w:rsidRPr="006F5221">
        <w:rPr>
          <w:rFonts w:ascii="Arial" w:hAnsi="Arial" w:cs="Arial"/>
          <w:color w:val="000000"/>
          <w:spacing w:val="6"/>
          <w:sz w:val="22"/>
          <w:szCs w:val="22"/>
        </w:rPr>
        <w:t>.), списке Американского Химического Общества, Аналитическом Ранге Реагентов или эквивалентной спецификации, состав должен быть четко задокументирован в сертификате анализа (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COA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>) или эквиваленте от поставщика.</w:t>
      </w:r>
      <w:proofErr w:type="gramEnd"/>
    </w:p>
    <w:p w:rsidR="00CB4556" w:rsidRPr="006F5221" w:rsidRDefault="00CB4556" w:rsidP="006F5221">
      <w:pPr>
        <w:widowControl w:val="0"/>
        <w:spacing w:line="360" w:lineRule="auto"/>
        <w:ind w:left="23" w:right="23" w:firstLine="547"/>
        <w:jc w:val="both"/>
        <w:rPr>
          <w:rFonts w:ascii="Arial" w:hAnsi="Arial" w:cs="Arial"/>
          <w:color w:val="000000"/>
          <w:spacing w:val="6"/>
          <w:sz w:val="22"/>
          <w:szCs w:val="22"/>
        </w:rPr>
      </w:pPr>
      <w:r w:rsidRPr="006F5221">
        <w:rPr>
          <w:rFonts w:ascii="Arial" w:hAnsi="Arial" w:cs="Arial"/>
          <w:color w:val="000000"/>
          <w:spacing w:val="6"/>
          <w:sz w:val="22"/>
          <w:szCs w:val="22"/>
        </w:rPr>
        <w:t>Если консервант не указан в авторитетных источниках, тогда специальные критерии приемлемости должны быть установлены производителем и четко документированы в производственной документации устройства сбора крови.</w:t>
      </w:r>
    </w:p>
    <w:p w:rsidR="00CB4556" w:rsidRPr="006F5221" w:rsidRDefault="00CB4556" w:rsidP="006F5221">
      <w:pPr>
        <w:widowControl w:val="0"/>
        <w:spacing w:line="360" w:lineRule="auto"/>
        <w:ind w:left="23" w:right="23" w:firstLine="547"/>
        <w:jc w:val="both"/>
        <w:rPr>
          <w:rFonts w:ascii="Arial" w:hAnsi="Arial" w:cs="Arial"/>
          <w:bCs/>
          <w:spacing w:val="6"/>
          <w:sz w:val="22"/>
          <w:szCs w:val="22"/>
        </w:rPr>
      </w:pPr>
      <w:r w:rsidRPr="006F5221">
        <w:rPr>
          <w:rFonts w:ascii="Arial" w:hAnsi="Arial" w:cs="Arial"/>
          <w:bCs/>
          <w:color w:val="000000"/>
          <w:spacing w:val="6"/>
          <w:sz w:val="22"/>
          <w:szCs w:val="22"/>
        </w:rPr>
        <w:t xml:space="preserve">ПРИМЕЧАНИЕ Консерванты могут присутствовать в различной физической форме, например, растворе, высушенном растворе, </w:t>
      </w:r>
      <w:proofErr w:type="spellStart"/>
      <w:r w:rsidRPr="006F5221">
        <w:rPr>
          <w:rFonts w:ascii="Arial" w:hAnsi="Arial" w:cs="Arial"/>
          <w:bCs/>
          <w:color w:val="000000"/>
          <w:spacing w:val="6"/>
          <w:sz w:val="22"/>
          <w:szCs w:val="22"/>
        </w:rPr>
        <w:t>лиофилизированной</w:t>
      </w:r>
      <w:proofErr w:type="spellEnd"/>
      <w:r w:rsidRPr="006F5221">
        <w:rPr>
          <w:rFonts w:ascii="Arial" w:hAnsi="Arial" w:cs="Arial"/>
          <w:bCs/>
          <w:color w:val="000000"/>
          <w:spacing w:val="6"/>
          <w:sz w:val="22"/>
          <w:szCs w:val="22"/>
        </w:rPr>
        <w:t xml:space="preserve"> или форме порошка. Диапазоны концентраций допускают различные скорости растворимости и диффузии указанных различных форм, особенно для ЭДТА. </w:t>
      </w:r>
    </w:p>
    <w:p w:rsidR="00CB4556" w:rsidRPr="006F5221" w:rsidRDefault="00CB4556" w:rsidP="006F5221">
      <w:pPr>
        <w:widowControl w:val="0"/>
        <w:spacing w:line="360" w:lineRule="auto"/>
        <w:ind w:left="20" w:firstLine="547"/>
        <w:jc w:val="both"/>
        <w:outlineLvl w:val="4"/>
        <w:rPr>
          <w:rFonts w:ascii="Arial" w:hAnsi="Arial" w:cs="Arial"/>
          <w:b/>
          <w:bCs/>
          <w:spacing w:val="3"/>
          <w:sz w:val="22"/>
          <w:szCs w:val="22"/>
        </w:rPr>
      </w:pPr>
      <w:bookmarkStart w:id="50" w:name="bookmark57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  <w:lang w:val="en-US"/>
        </w:rPr>
        <w:t>E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.2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ab/>
        <w:t>Этилендиаминтетрауксусная кислота ЭДТА (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  <w:lang w:val="en-US"/>
        </w:rPr>
        <w:t>CAS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: 60-00-04, 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  <w:lang w:val="en-US"/>
        </w:rPr>
        <w:t>M</w:t>
      </w:r>
      <w:bookmarkEnd w:id="50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= 292</w:t>
      </w:r>
      <w:proofErr w:type="gramStart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,26</w:t>
      </w:r>
      <w:proofErr w:type="gramEnd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г/моль)</w:t>
      </w:r>
    </w:p>
    <w:p w:rsidR="00CB4556" w:rsidRPr="006F5221" w:rsidRDefault="00CB4556" w:rsidP="006F5221">
      <w:pPr>
        <w:widowControl w:val="0"/>
        <w:spacing w:line="360" w:lineRule="auto"/>
        <w:ind w:left="20" w:right="20" w:firstLine="547"/>
        <w:jc w:val="both"/>
        <w:rPr>
          <w:rFonts w:ascii="Arial" w:hAnsi="Arial" w:cs="Arial"/>
          <w:spacing w:val="6"/>
          <w:sz w:val="22"/>
          <w:szCs w:val="22"/>
        </w:rPr>
      </w:pPr>
      <w:r w:rsidRPr="006F5221">
        <w:rPr>
          <w:rFonts w:ascii="Arial" w:hAnsi="Arial" w:cs="Arial"/>
          <w:color w:val="000000"/>
          <w:spacing w:val="6"/>
          <w:sz w:val="22"/>
          <w:szCs w:val="22"/>
        </w:rPr>
        <w:t>Концентрация в крови этилендиаминтетрауксусной кислоты (ЭДТА) должна находиться в пределах от 0,004 11 моль/</w:t>
      </w:r>
      <w:proofErr w:type="gramStart"/>
      <w:r w:rsidRPr="006F5221">
        <w:rPr>
          <w:rFonts w:ascii="Arial" w:hAnsi="Arial" w:cs="Arial"/>
          <w:color w:val="000000"/>
          <w:spacing w:val="6"/>
          <w:sz w:val="22"/>
          <w:szCs w:val="22"/>
        </w:rPr>
        <w:t>л</w:t>
      </w:r>
      <w:proofErr w:type="gramEnd"/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до 0,006 84 моль/л. Это означает, что свободная кислота (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M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= 292,24 г/моль), будет определяться в количестве 1,2 мг на 2 мг ЭДТА в миллилитре крови.</w:t>
      </w:r>
    </w:p>
    <w:p w:rsidR="00CB4556" w:rsidRPr="006F5221" w:rsidRDefault="00CB4556" w:rsidP="006F5221">
      <w:pPr>
        <w:widowControl w:val="0"/>
        <w:tabs>
          <w:tab w:val="left" w:pos="346"/>
        </w:tabs>
        <w:spacing w:line="360" w:lineRule="auto"/>
        <w:ind w:left="20" w:firstLine="547"/>
        <w:jc w:val="both"/>
        <w:rPr>
          <w:rFonts w:ascii="Arial" w:hAnsi="Arial" w:cs="Arial"/>
          <w:spacing w:val="6"/>
          <w:sz w:val="22"/>
          <w:szCs w:val="22"/>
        </w:rPr>
      </w:pPr>
      <w:r w:rsidRPr="006F5221">
        <w:rPr>
          <w:rFonts w:ascii="Arial" w:hAnsi="Arial" w:cs="Arial"/>
          <w:spacing w:val="6"/>
          <w:sz w:val="22"/>
          <w:szCs w:val="22"/>
        </w:rPr>
        <w:t xml:space="preserve">Текущая ЭДТА составляющая для внесения в пробирки для сбора крови, например, </w:t>
      </w:r>
      <w:proofErr w:type="spellStart"/>
      <w:r w:rsidRPr="006F5221">
        <w:rPr>
          <w:rFonts w:ascii="Arial" w:hAnsi="Arial" w:cs="Arial"/>
          <w:spacing w:val="6"/>
          <w:sz w:val="22"/>
          <w:szCs w:val="22"/>
        </w:rPr>
        <w:t>двухводная</w:t>
      </w:r>
      <w:proofErr w:type="spellEnd"/>
      <w:r w:rsidRPr="006F5221">
        <w:rPr>
          <w:rFonts w:ascii="Arial" w:hAnsi="Arial" w:cs="Arial"/>
          <w:spacing w:val="6"/>
          <w:sz w:val="22"/>
          <w:szCs w:val="22"/>
        </w:rPr>
        <w:t xml:space="preserve"> </w:t>
      </w:r>
      <w:proofErr w:type="spellStart"/>
      <w:r w:rsidRPr="006F5221">
        <w:rPr>
          <w:rFonts w:ascii="Arial" w:hAnsi="Arial" w:cs="Arial"/>
          <w:spacing w:val="6"/>
          <w:sz w:val="22"/>
          <w:szCs w:val="22"/>
        </w:rPr>
        <w:t>дву</w:t>
      </w:r>
      <w:proofErr w:type="spellEnd"/>
      <w:r w:rsidRPr="006F5221">
        <w:rPr>
          <w:rFonts w:ascii="Arial" w:hAnsi="Arial" w:cs="Arial"/>
          <w:spacing w:val="6"/>
          <w:sz w:val="22"/>
          <w:szCs w:val="22"/>
        </w:rPr>
        <w:t>-калиевая соль этилендиаминтетрауксусной кислоты К</w:t>
      </w:r>
      <w:r w:rsidRPr="006F5221">
        <w:rPr>
          <w:rFonts w:ascii="Arial" w:hAnsi="Arial" w:cs="Arial"/>
          <w:spacing w:val="6"/>
          <w:sz w:val="22"/>
          <w:szCs w:val="22"/>
          <w:vertAlign w:val="subscript"/>
        </w:rPr>
        <w:t>2</w:t>
      </w:r>
      <w:r w:rsidRPr="006F5221">
        <w:rPr>
          <w:rFonts w:ascii="Arial" w:hAnsi="Arial" w:cs="Arial"/>
          <w:spacing w:val="6"/>
          <w:sz w:val="22"/>
          <w:szCs w:val="22"/>
        </w:rPr>
        <w:t xml:space="preserve">-ЭДТА 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>(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CAS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>: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ab/>
        <w:t xml:space="preserve">25102-12-9, 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M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= 404,45 г/моль), </w:t>
      </w:r>
      <w:proofErr w:type="spellStart"/>
      <w:r w:rsidRPr="006F5221">
        <w:rPr>
          <w:rFonts w:ascii="Arial" w:hAnsi="Arial" w:cs="Arial"/>
          <w:color w:val="000000"/>
          <w:spacing w:val="6"/>
          <w:sz w:val="22"/>
          <w:szCs w:val="22"/>
        </w:rPr>
        <w:t>двухводная</w:t>
      </w:r>
      <w:proofErr w:type="spellEnd"/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proofErr w:type="spellStart"/>
      <w:r w:rsidRPr="006F5221">
        <w:rPr>
          <w:rFonts w:ascii="Arial" w:hAnsi="Arial" w:cs="Arial"/>
          <w:color w:val="000000"/>
          <w:spacing w:val="6"/>
          <w:sz w:val="22"/>
          <w:szCs w:val="22"/>
        </w:rPr>
        <w:t>трикалиевая</w:t>
      </w:r>
      <w:proofErr w:type="spellEnd"/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соль этилендиаминтетрауксусной кислоты К</w:t>
      </w:r>
      <w:r w:rsidRPr="006F5221">
        <w:rPr>
          <w:rFonts w:ascii="Arial" w:hAnsi="Arial" w:cs="Arial"/>
          <w:color w:val="000000"/>
          <w:spacing w:val="6"/>
          <w:sz w:val="22"/>
          <w:szCs w:val="22"/>
          <w:vertAlign w:val="subscript"/>
        </w:rPr>
        <w:t>З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>-ЭДТА (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CAS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: 65501- 24-8, 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M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= 442,54 г/моль) или </w:t>
      </w:r>
      <w:proofErr w:type="spellStart"/>
      <w:r w:rsidRPr="006F5221">
        <w:rPr>
          <w:rFonts w:ascii="Arial" w:hAnsi="Arial" w:cs="Arial"/>
          <w:color w:val="000000"/>
          <w:spacing w:val="6"/>
          <w:sz w:val="22"/>
          <w:szCs w:val="22"/>
        </w:rPr>
        <w:t>двухводная</w:t>
      </w:r>
      <w:proofErr w:type="spellEnd"/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proofErr w:type="spellStart"/>
      <w:r w:rsidRPr="006F5221">
        <w:rPr>
          <w:rFonts w:ascii="Arial" w:hAnsi="Arial" w:cs="Arial"/>
          <w:color w:val="000000"/>
          <w:spacing w:val="6"/>
          <w:sz w:val="22"/>
          <w:szCs w:val="22"/>
        </w:rPr>
        <w:t>двунатриевая</w:t>
      </w:r>
      <w:proofErr w:type="spellEnd"/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соль этилендиаминтетрауксусной кислоты 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Na</w:t>
      </w:r>
      <w:r w:rsidRPr="006F5221">
        <w:rPr>
          <w:rFonts w:ascii="Arial" w:hAnsi="Arial" w:cs="Arial"/>
          <w:color w:val="000000"/>
          <w:w w:val="66"/>
          <w:sz w:val="22"/>
          <w:szCs w:val="22"/>
        </w:rPr>
        <w:t>2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>-ЭДТА (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CAS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: 6381-92-6, 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M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= 372,24 г/моль).</w:t>
      </w:r>
    </w:p>
    <w:p w:rsidR="00CB4556" w:rsidRPr="006F5221" w:rsidRDefault="00CB4556" w:rsidP="006F5221">
      <w:pPr>
        <w:widowControl w:val="0"/>
        <w:spacing w:line="360" w:lineRule="auto"/>
        <w:ind w:left="20" w:firstLine="547"/>
        <w:jc w:val="both"/>
        <w:outlineLvl w:val="4"/>
        <w:rPr>
          <w:rFonts w:ascii="Arial" w:hAnsi="Arial" w:cs="Arial"/>
          <w:b/>
          <w:bCs/>
          <w:spacing w:val="3"/>
          <w:sz w:val="22"/>
          <w:szCs w:val="22"/>
        </w:rPr>
      </w:pPr>
      <w:bookmarkStart w:id="51" w:name="bookmark58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  <w:lang w:val="en-US"/>
        </w:rPr>
        <w:t>E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.3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ab/>
      </w:r>
      <w:proofErr w:type="spellStart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Тринатриевый</w:t>
      </w:r>
      <w:proofErr w:type="spellEnd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цитрат (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  <w:lang w:val="en-US"/>
        </w:rPr>
        <w:t>CAS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: 6132-04-3, 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  <w:lang w:val="en-US"/>
        </w:rPr>
        <w:t>M</w:t>
      </w:r>
      <w:bookmarkEnd w:id="51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= 294</w:t>
      </w:r>
      <w:proofErr w:type="gramStart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,10</w:t>
      </w:r>
      <w:proofErr w:type="gramEnd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г/моль)</w:t>
      </w:r>
    </w:p>
    <w:p w:rsidR="00CB4556" w:rsidRPr="006F5221" w:rsidRDefault="00CB4556" w:rsidP="006F5221">
      <w:pPr>
        <w:widowControl w:val="0"/>
        <w:tabs>
          <w:tab w:val="left" w:pos="754"/>
        </w:tabs>
        <w:spacing w:line="360" w:lineRule="auto"/>
        <w:ind w:right="20" w:firstLine="547"/>
        <w:jc w:val="both"/>
        <w:rPr>
          <w:rFonts w:ascii="Arial" w:hAnsi="Arial" w:cs="Arial"/>
          <w:spacing w:val="6"/>
          <w:sz w:val="22"/>
          <w:szCs w:val="22"/>
        </w:rPr>
      </w:pP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  <w:lang w:val="en-US"/>
        </w:rPr>
        <w:t>E</w:t>
      </w: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>.3.1</w:t>
      </w: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ab/>
      </w:r>
      <w:r w:rsidRPr="006F5221">
        <w:rPr>
          <w:rFonts w:ascii="Arial" w:hAnsi="Arial" w:cs="Arial"/>
          <w:bCs/>
          <w:color w:val="000000"/>
          <w:spacing w:val="5"/>
          <w:sz w:val="22"/>
          <w:szCs w:val="22"/>
        </w:rPr>
        <w:t xml:space="preserve">Раствор </w:t>
      </w:r>
      <w:proofErr w:type="spellStart"/>
      <w:r w:rsidRPr="006F5221">
        <w:rPr>
          <w:rFonts w:ascii="Arial" w:hAnsi="Arial" w:cs="Arial"/>
          <w:bCs/>
          <w:color w:val="000000"/>
          <w:spacing w:val="5"/>
          <w:sz w:val="22"/>
          <w:szCs w:val="22"/>
        </w:rPr>
        <w:t>тринатриевого</w:t>
      </w:r>
      <w:proofErr w:type="spellEnd"/>
      <w:r w:rsidRPr="006F5221">
        <w:rPr>
          <w:rFonts w:ascii="Arial" w:hAnsi="Arial" w:cs="Arial"/>
          <w:bCs/>
          <w:color w:val="000000"/>
          <w:spacing w:val="5"/>
          <w:sz w:val="22"/>
          <w:szCs w:val="22"/>
        </w:rPr>
        <w:t xml:space="preserve"> цитрата </w:t>
      </w:r>
      <w:proofErr w:type="spellStart"/>
      <w:r w:rsidRPr="006F5221">
        <w:rPr>
          <w:rFonts w:ascii="Arial" w:hAnsi="Arial" w:cs="Arial"/>
          <w:bCs/>
          <w:color w:val="000000"/>
          <w:spacing w:val="5"/>
          <w:sz w:val="22"/>
          <w:szCs w:val="22"/>
        </w:rPr>
        <w:t>двухводного</w:t>
      </w:r>
      <w:proofErr w:type="spellEnd"/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>(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CAS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: 6132-04-3, 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M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= 294,10 г/моль) используемого для подготовки пробирок для сбора крови, должен иметь концентрацию в пределах от 0,100 моль/л до 0,136 моль/л. Допустимое отклонение от указанного в пробирке объема консерванта составляет ±10 %.</w:t>
      </w:r>
    </w:p>
    <w:p w:rsidR="00CB4556" w:rsidRPr="006F5221" w:rsidRDefault="00CB4556" w:rsidP="006F5221">
      <w:pPr>
        <w:widowControl w:val="0"/>
        <w:tabs>
          <w:tab w:val="left" w:pos="754"/>
        </w:tabs>
        <w:spacing w:line="360" w:lineRule="auto"/>
        <w:ind w:right="20" w:firstLine="547"/>
        <w:jc w:val="both"/>
        <w:rPr>
          <w:rFonts w:ascii="Arial" w:hAnsi="Arial" w:cs="Arial"/>
          <w:spacing w:val="6"/>
          <w:sz w:val="22"/>
          <w:szCs w:val="22"/>
        </w:rPr>
      </w:pP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  <w:lang w:val="en-US"/>
        </w:rPr>
        <w:t>E</w:t>
      </w: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>.3.2</w:t>
      </w: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ab/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Исследование </w:t>
      </w:r>
      <w:proofErr w:type="spellStart"/>
      <w:r w:rsidRPr="006F5221">
        <w:rPr>
          <w:rFonts w:ascii="Arial" w:hAnsi="Arial" w:cs="Arial"/>
          <w:color w:val="000000"/>
          <w:spacing w:val="6"/>
          <w:sz w:val="22"/>
          <w:szCs w:val="22"/>
        </w:rPr>
        <w:t>коагулограммы</w:t>
      </w:r>
      <w:proofErr w:type="spellEnd"/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: 9 объемов крови добавляется к 1 объему раствора </w:t>
      </w:r>
      <w:proofErr w:type="spellStart"/>
      <w:r w:rsidRPr="006F5221">
        <w:rPr>
          <w:rFonts w:ascii="Arial" w:hAnsi="Arial" w:cs="Arial"/>
          <w:color w:val="000000"/>
          <w:spacing w:val="6"/>
          <w:sz w:val="22"/>
          <w:szCs w:val="22"/>
        </w:rPr>
        <w:t>тринатриевого</w:t>
      </w:r>
      <w:proofErr w:type="spellEnd"/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цитрата [1] (см. </w:t>
      </w:r>
      <w:proofErr w:type="gramStart"/>
      <w:r w:rsidRPr="006F5221">
        <w:rPr>
          <w:rFonts w:ascii="Arial" w:hAnsi="Arial" w:cs="Arial"/>
          <w:color w:val="000000"/>
          <w:spacing w:val="6"/>
          <w:sz w:val="22"/>
          <w:szCs w:val="22"/>
          <w:u w:val="single"/>
          <w:lang w:val="en-US"/>
        </w:rPr>
        <w:t>E</w:t>
      </w:r>
      <w:r w:rsidRPr="006F5221">
        <w:rPr>
          <w:rFonts w:ascii="Arial" w:hAnsi="Arial" w:cs="Arial"/>
          <w:color w:val="000000"/>
          <w:spacing w:val="6"/>
          <w:sz w:val="22"/>
          <w:szCs w:val="22"/>
          <w:u w:val="single"/>
        </w:rPr>
        <w:t>.3.1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>).</w:t>
      </w:r>
      <w:proofErr w:type="gramEnd"/>
    </w:p>
    <w:p w:rsidR="00CB4556" w:rsidRPr="006F5221" w:rsidRDefault="00CB4556" w:rsidP="006F5221">
      <w:pPr>
        <w:widowControl w:val="0"/>
        <w:tabs>
          <w:tab w:val="left" w:pos="750"/>
        </w:tabs>
        <w:spacing w:line="360" w:lineRule="auto"/>
        <w:ind w:right="20" w:firstLine="547"/>
        <w:jc w:val="both"/>
        <w:rPr>
          <w:rFonts w:ascii="Arial" w:hAnsi="Arial" w:cs="Arial"/>
          <w:spacing w:val="6"/>
          <w:sz w:val="22"/>
          <w:szCs w:val="22"/>
        </w:rPr>
      </w:pP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  <w:lang w:val="en-US"/>
        </w:rPr>
        <w:t>E</w:t>
      </w: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>.3.3</w:t>
      </w: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ab/>
      </w:r>
      <w:r w:rsidRPr="006F5221">
        <w:rPr>
          <w:rFonts w:ascii="Arial" w:hAnsi="Arial" w:cs="Arial"/>
          <w:bCs/>
          <w:color w:val="000000"/>
          <w:spacing w:val="5"/>
          <w:sz w:val="22"/>
          <w:szCs w:val="22"/>
        </w:rPr>
        <w:t xml:space="preserve">Скорость седиментации эритроцитов по </w:t>
      </w:r>
      <w:proofErr w:type="spellStart"/>
      <w:r w:rsidRPr="006F5221">
        <w:rPr>
          <w:rFonts w:ascii="Arial" w:hAnsi="Arial" w:cs="Arial"/>
          <w:bCs/>
          <w:color w:val="000000"/>
          <w:spacing w:val="5"/>
          <w:sz w:val="22"/>
          <w:szCs w:val="22"/>
        </w:rPr>
        <w:t>Вестергрену</w:t>
      </w:r>
      <w:proofErr w:type="spellEnd"/>
      <w:r w:rsidRPr="006F5221">
        <w:rPr>
          <w:rFonts w:ascii="Arial" w:hAnsi="Arial" w:cs="Arial"/>
          <w:bCs/>
          <w:color w:val="000000"/>
          <w:spacing w:val="5"/>
          <w:sz w:val="22"/>
          <w:szCs w:val="22"/>
        </w:rPr>
        <w:t xml:space="preserve">: 4 объема крови добавляются к 1 объему раствора </w:t>
      </w:r>
      <w:proofErr w:type="spellStart"/>
      <w:r w:rsidRPr="006F5221">
        <w:rPr>
          <w:rFonts w:ascii="Arial" w:hAnsi="Arial" w:cs="Arial"/>
          <w:bCs/>
          <w:color w:val="000000"/>
          <w:spacing w:val="5"/>
          <w:sz w:val="22"/>
          <w:szCs w:val="22"/>
        </w:rPr>
        <w:t>тринатрий</w:t>
      </w:r>
      <w:proofErr w:type="spellEnd"/>
      <w:r w:rsidRPr="006F5221">
        <w:rPr>
          <w:rFonts w:ascii="Arial" w:hAnsi="Arial" w:cs="Arial"/>
          <w:bCs/>
          <w:color w:val="000000"/>
          <w:spacing w:val="5"/>
          <w:sz w:val="22"/>
          <w:szCs w:val="22"/>
        </w:rPr>
        <w:t xml:space="preserve"> цитрата. </w:t>
      </w:r>
    </w:p>
    <w:p w:rsidR="00CB4556" w:rsidRPr="006F5221" w:rsidRDefault="00CB4556" w:rsidP="006F5221">
      <w:pPr>
        <w:widowControl w:val="0"/>
        <w:spacing w:line="360" w:lineRule="auto"/>
        <w:ind w:left="20" w:firstLine="547"/>
        <w:jc w:val="both"/>
        <w:outlineLvl w:val="4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bookmarkStart w:id="52" w:name="bookmark59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  <w:lang w:val="en-US"/>
        </w:rPr>
        <w:t>E</w:t>
      </w:r>
      <w:bookmarkEnd w:id="52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.4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ab/>
        <w:t xml:space="preserve">Фторид/Оксалат </w:t>
      </w:r>
    </w:p>
    <w:p w:rsidR="00CB4556" w:rsidRPr="006F5221" w:rsidRDefault="00CB4556" w:rsidP="006F5221">
      <w:pPr>
        <w:widowControl w:val="0"/>
        <w:spacing w:line="360" w:lineRule="auto"/>
        <w:ind w:left="23" w:right="23" w:firstLine="547"/>
        <w:jc w:val="both"/>
        <w:rPr>
          <w:rFonts w:ascii="Arial" w:hAnsi="Arial" w:cs="Arial"/>
          <w:spacing w:val="6"/>
          <w:sz w:val="22"/>
          <w:szCs w:val="22"/>
        </w:rPr>
      </w:pPr>
      <w:proofErr w:type="gramStart"/>
      <w:r w:rsidRPr="006F5221">
        <w:rPr>
          <w:rFonts w:ascii="Arial" w:hAnsi="Arial" w:cs="Arial"/>
          <w:color w:val="000000"/>
          <w:spacing w:val="6"/>
          <w:sz w:val="22"/>
          <w:szCs w:val="22"/>
        </w:rPr>
        <w:lastRenderedPageBreak/>
        <w:t>Концентрация калия оксалата моногидрата в крови (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CAS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: 6487-48-5, 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M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= 184,23 г/моль) должна находиться в пределах от 1 мг/мл до 3 мг/мл, соответственно, 0,005 43 моль/л до 0,016 28 моль/л и, для натрия фторида, (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CAS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: 7681-49-4, 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M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= 41,99 г/моль) в пределах 1 мг/мл до 4 мг/мл, соответственно, 0,023 8 моль/л до 0,095</w:t>
      </w:r>
      <w:proofErr w:type="gramEnd"/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3 моль/</w:t>
      </w:r>
      <w:proofErr w:type="gramStart"/>
      <w:r w:rsidRPr="006F5221">
        <w:rPr>
          <w:rFonts w:ascii="Arial" w:hAnsi="Arial" w:cs="Arial"/>
          <w:color w:val="000000"/>
          <w:spacing w:val="6"/>
          <w:sz w:val="22"/>
          <w:szCs w:val="22"/>
        </w:rPr>
        <w:t>л</w:t>
      </w:r>
      <w:proofErr w:type="gramEnd"/>
      <w:r w:rsidRPr="006F5221">
        <w:rPr>
          <w:rFonts w:ascii="Arial" w:hAnsi="Arial" w:cs="Arial"/>
          <w:color w:val="000000"/>
          <w:spacing w:val="6"/>
          <w:sz w:val="22"/>
          <w:szCs w:val="22"/>
        </w:rPr>
        <w:t>.</w:t>
      </w:r>
    </w:p>
    <w:p w:rsidR="00CB4556" w:rsidRPr="006F5221" w:rsidRDefault="00CB4556" w:rsidP="006F5221">
      <w:pPr>
        <w:widowControl w:val="0"/>
        <w:spacing w:line="360" w:lineRule="auto"/>
        <w:ind w:left="20" w:firstLine="547"/>
        <w:jc w:val="both"/>
        <w:outlineLvl w:val="4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bookmarkStart w:id="53" w:name="bookmark60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Е.5</w:t>
      </w:r>
      <w:bookmarkEnd w:id="53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ab/>
        <w:t>Фторид/ ЭДТА</w:t>
      </w:r>
    </w:p>
    <w:p w:rsidR="00CB4556" w:rsidRPr="006F5221" w:rsidRDefault="00CB4556" w:rsidP="006F5221">
      <w:pPr>
        <w:widowControl w:val="0"/>
        <w:spacing w:line="360" w:lineRule="auto"/>
        <w:ind w:left="20" w:firstLine="547"/>
        <w:jc w:val="both"/>
        <w:rPr>
          <w:rFonts w:ascii="Arial" w:hAnsi="Arial" w:cs="Arial"/>
          <w:color w:val="000000"/>
          <w:spacing w:val="6"/>
          <w:sz w:val="22"/>
          <w:szCs w:val="22"/>
        </w:rPr>
      </w:pPr>
      <w:proofErr w:type="gramStart"/>
      <w:r w:rsidRPr="006F5221">
        <w:rPr>
          <w:rFonts w:ascii="Arial" w:hAnsi="Arial" w:cs="Arial"/>
          <w:color w:val="000000"/>
          <w:spacing w:val="6"/>
          <w:sz w:val="22"/>
          <w:szCs w:val="22"/>
        </w:rPr>
        <w:t>Концентрация в крови свободной кислоты ЭДТА (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CAS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: 60-00-4, 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M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= 292,24 г/моль) должна находиться в пределах от 1,2 мг/мл до 2 мг/мл, соответственно, 0,004 11 моль/л до 0,006 84 моль/л и, для примера, фторид натрия (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CAS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: 7681-49-4, 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M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= 41,99 г/моль) в диапазоне от 1 мг/мл до 4 мг/мл, соответственно, 0,023 8 моль/л</w:t>
      </w:r>
      <w:proofErr w:type="gramEnd"/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до 0,095 3 моль/</w:t>
      </w:r>
      <w:proofErr w:type="gramStart"/>
      <w:r w:rsidRPr="006F5221">
        <w:rPr>
          <w:rFonts w:ascii="Arial" w:hAnsi="Arial" w:cs="Arial"/>
          <w:color w:val="000000"/>
          <w:spacing w:val="6"/>
          <w:sz w:val="22"/>
          <w:szCs w:val="22"/>
        </w:rPr>
        <w:t>л</w:t>
      </w:r>
      <w:proofErr w:type="gramEnd"/>
      <w:r w:rsidRPr="006F5221">
        <w:rPr>
          <w:rFonts w:ascii="Arial" w:hAnsi="Arial" w:cs="Arial"/>
          <w:color w:val="000000"/>
          <w:spacing w:val="6"/>
          <w:sz w:val="22"/>
          <w:szCs w:val="22"/>
        </w:rPr>
        <w:t>.</w:t>
      </w:r>
    </w:p>
    <w:p w:rsidR="00CB4556" w:rsidRPr="006F5221" w:rsidRDefault="00CB4556" w:rsidP="006F5221">
      <w:pPr>
        <w:widowControl w:val="0"/>
        <w:spacing w:line="360" w:lineRule="auto"/>
        <w:ind w:left="20" w:firstLine="547"/>
        <w:jc w:val="both"/>
        <w:outlineLvl w:val="4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bookmarkStart w:id="54" w:name="bookmark61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  <w:lang w:val="en-US"/>
        </w:rPr>
        <w:t>E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.6</w:t>
      </w:r>
      <w:bookmarkEnd w:id="54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ab/>
        <w:t>Фторид/гепарин</w:t>
      </w:r>
    </w:p>
    <w:p w:rsidR="00CB4556" w:rsidRPr="006F5221" w:rsidRDefault="00CB4556" w:rsidP="006F5221">
      <w:pPr>
        <w:widowControl w:val="0"/>
        <w:spacing w:line="360" w:lineRule="auto"/>
        <w:ind w:left="20" w:right="20" w:firstLine="547"/>
        <w:jc w:val="both"/>
        <w:rPr>
          <w:rFonts w:ascii="Arial" w:hAnsi="Arial" w:cs="Arial"/>
          <w:color w:val="000000"/>
          <w:spacing w:val="6"/>
          <w:sz w:val="22"/>
          <w:szCs w:val="22"/>
        </w:rPr>
      </w:pPr>
      <w:r w:rsidRPr="006F5221">
        <w:rPr>
          <w:rFonts w:ascii="Arial" w:hAnsi="Arial" w:cs="Arial"/>
          <w:color w:val="000000"/>
          <w:spacing w:val="6"/>
          <w:sz w:val="22"/>
          <w:szCs w:val="22"/>
        </w:rPr>
        <w:t>Концентрация гепарина в крови должна находиться в пределах от 10 МЕ/мл до 30 МЕ/мл и, для примера, фторид натрия (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CAS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: 7681-49-4, </w:t>
      </w:r>
      <w:r w:rsidRPr="006F5221">
        <w:rPr>
          <w:rFonts w:ascii="Arial" w:hAnsi="Arial" w:cs="Arial"/>
          <w:color w:val="000000"/>
          <w:spacing w:val="6"/>
          <w:sz w:val="22"/>
          <w:szCs w:val="22"/>
          <w:lang w:val="en-US"/>
        </w:rPr>
        <w:t>M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 xml:space="preserve"> = 41,99 г/моль) в пределах от 1 мг/мл до 4 мг/мл, соответственно, 0,023 8 моль/л до 0,095 3 моль/л.</w:t>
      </w:r>
    </w:p>
    <w:p w:rsidR="00CB4556" w:rsidRPr="006F5221" w:rsidRDefault="00CB4556" w:rsidP="006F5221">
      <w:pPr>
        <w:widowControl w:val="0"/>
        <w:spacing w:line="360" w:lineRule="auto"/>
        <w:ind w:left="20" w:firstLine="547"/>
        <w:jc w:val="both"/>
        <w:outlineLvl w:val="4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bookmarkStart w:id="55" w:name="bookmark62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  <w:lang w:val="en-US"/>
        </w:rPr>
        <w:t>E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.7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ab/>
        <w:t>Гепарин Натрия (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  <w:lang w:val="en-US"/>
        </w:rPr>
        <w:t>CAS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: 9041-08-1) и Гепарин Лития (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  <w:lang w:val="en-US"/>
        </w:rPr>
        <w:t>CAS</w:t>
      </w:r>
      <w:bookmarkEnd w:id="55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: 9045-22-1)</w:t>
      </w:r>
    </w:p>
    <w:p w:rsidR="00CB4556" w:rsidRPr="006F5221" w:rsidRDefault="00CB4556" w:rsidP="006F5221">
      <w:pPr>
        <w:widowControl w:val="0"/>
        <w:spacing w:line="360" w:lineRule="auto"/>
        <w:ind w:left="20" w:firstLine="547"/>
        <w:jc w:val="both"/>
        <w:rPr>
          <w:rFonts w:ascii="Arial" w:hAnsi="Arial" w:cs="Arial"/>
          <w:spacing w:val="6"/>
          <w:sz w:val="22"/>
          <w:szCs w:val="22"/>
        </w:rPr>
      </w:pPr>
      <w:r w:rsidRPr="006F5221">
        <w:rPr>
          <w:rFonts w:ascii="Arial" w:hAnsi="Arial" w:cs="Arial"/>
          <w:color w:val="000000"/>
          <w:spacing w:val="6"/>
          <w:sz w:val="22"/>
          <w:szCs w:val="22"/>
        </w:rPr>
        <w:t>Концентрация гепарина в крови должна находиться в пределах от 10 МЕ/мл до 30 МЕ/мл.</w:t>
      </w:r>
    </w:p>
    <w:p w:rsidR="00CB4556" w:rsidRPr="006F5221" w:rsidRDefault="00CB4556" w:rsidP="006F5221">
      <w:pPr>
        <w:widowControl w:val="0"/>
        <w:spacing w:line="360" w:lineRule="auto"/>
        <w:ind w:left="20" w:firstLine="547"/>
        <w:jc w:val="both"/>
        <w:outlineLvl w:val="4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bookmarkStart w:id="56" w:name="bookmark63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  <w:lang w:val="en-US"/>
        </w:rPr>
        <w:t>E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.8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ab/>
      </w:r>
      <w:proofErr w:type="spellStart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Аденин</w:t>
      </w:r>
      <w:proofErr w:type="spellEnd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декстрозы в цитратно-фосфатном буфере (</w:t>
      </w:r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  <w:lang w:val="en-US"/>
        </w:rPr>
        <w:t>CPDA</w:t>
      </w:r>
      <w:bookmarkEnd w:id="56"/>
      <w:r w:rsidRPr="006F5221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)</w:t>
      </w:r>
    </w:p>
    <w:p w:rsidR="00CB4556" w:rsidRPr="006F5221" w:rsidRDefault="00CB4556" w:rsidP="006F5221">
      <w:pPr>
        <w:widowControl w:val="0"/>
        <w:tabs>
          <w:tab w:val="left" w:pos="750"/>
        </w:tabs>
        <w:spacing w:line="360" w:lineRule="auto"/>
        <w:ind w:firstLine="547"/>
        <w:jc w:val="both"/>
        <w:rPr>
          <w:rFonts w:ascii="Arial" w:hAnsi="Arial" w:cs="Arial"/>
          <w:spacing w:val="6"/>
          <w:sz w:val="22"/>
          <w:szCs w:val="22"/>
        </w:rPr>
      </w:pP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  <w:lang w:val="en-US"/>
        </w:rPr>
        <w:t>E</w:t>
      </w: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>.8.1</w:t>
      </w: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ab/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>Состав должен быть следующий:</w:t>
      </w:r>
    </w:p>
    <w:p w:rsidR="00CB4556" w:rsidRPr="006F5221" w:rsidRDefault="00CB4556" w:rsidP="00CB4556">
      <w:pPr>
        <w:rPr>
          <w:rFonts w:ascii="Arial" w:hAnsi="Arial" w:cs="Arial"/>
          <w:color w:val="000000"/>
          <w:spacing w:val="6"/>
          <w:sz w:val="22"/>
          <w:szCs w:val="22"/>
        </w:rPr>
      </w:pPr>
    </w:p>
    <w:p w:rsidR="00CB4556" w:rsidRPr="006F5221" w:rsidRDefault="00CB4556" w:rsidP="006F5221">
      <w:pPr>
        <w:widowControl w:val="0"/>
        <w:spacing w:line="180" w:lineRule="exact"/>
        <w:rPr>
          <w:rFonts w:ascii="Arial" w:hAnsi="Arial" w:cs="Arial"/>
          <w:b/>
          <w:bCs/>
          <w:color w:val="000000"/>
          <w:spacing w:val="5"/>
          <w:sz w:val="22"/>
          <w:szCs w:val="22"/>
        </w:rPr>
      </w:pP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Таблица </w:t>
      </w: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  <w:lang w:val="en-US"/>
        </w:rPr>
        <w:t>E</w:t>
      </w: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.1 — Состав </w:t>
      </w: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  <w:lang w:val="en-US"/>
        </w:rPr>
        <w:t>CPDA</w:t>
      </w:r>
    </w:p>
    <w:p w:rsidR="00CB4556" w:rsidRPr="006F5221" w:rsidRDefault="00CB4556" w:rsidP="00CB4556">
      <w:pPr>
        <w:widowControl w:val="0"/>
        <w:spacing w:line="180" w:lineRule="exact"/>
        <w:jc w:val="center"/>
        <w:rPr>
          <w:rFonts w:ascii="Arial" w:hAnsi="Arial" w:cs="Arial"/>
          <w:b/>
          <w:bCs/>
          <w:spacing w:val="5"/>
          <w:sz w:val="22"/>
          <w:szCs w:val="22"/>
        </w:rPr>
      </w:pPr>
    </w:p>
    <w:tbl>
      <w:tblPr>
        <w:tblW w:w="9755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326"/>
        <w:gridCol w:w="4042"/>
        <w:gridCol w:w="2387"/>
      </w:tblGrid>
      <w:tr w:rsidR="00CB4556" w:rsidRPr="00CB4556" w:rsidTr="00CB4556">
        <w:trPr>
          <w:trHeight w:hRule="exact" w:val="485"/>
          <w:jc w:val="center"/>
        </w:trPr>
        <w:tc>
          <w:tcPr>
            <w:tcW w:w="332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CB4556" w:rsidRPr="00CB4556" w:rsidRDefault="00CB4556" w:rsidP="00CC6694">
            <w:pPr>
              <w:widowControl w:val="0"/>
              <w:spacing w:before="120" w:after="120"/>
              <w:jc w:val="center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CB4556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Вносимые компоненты</w:t>
            </w:r>
          </w:p>
        </w:tc>
        <w:tc>
          <w:tcPr>
            <w:tcW w:w="404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CB4556" w:rsidRPr="00CB4556" w:rsidRDefault="00CB4556" w:rsidP="00CC6694">
            <w:pPr>
              <w:widowControl w:val="0"/>
              <w:spacing w:before="120" w:after="120"/>
              <w:jc w:val="center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CB4556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Формула/</w:t>
            </w:r>
            <w:r w:rsidRPr="00CB4556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  <w:lang w:val="en-US"/>
              </w:rPr>
              <w:t>CAS</w:t>
            </w:r>
            <w:r w:rsidRPr="00CB4556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 xml:space="preserve"> номер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CB4556" w:rsidRPr="00CB4556" w:rsidRDefault="00CB4556" w:rsidP="00CC6694">
            <w:pPr>
              <w:widowControl w:val="0"/>
              <w:spacing w:before="120" w:after="120"/>
              <w:jc w:val="center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CB4556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Количество</w:t>
            </w:r>
          </w:p>
        </w:tc>
      </w:tr>
      <w:tr w:rsidR="00CB4556" w:rsidRPr="00CB4556" w:rsidTr="00CB4556">
        <w:trPr>
          <w:trHeight w:hRule="exact" w:val="422"/>
          <w:jc w:val="center"/>
        </w:trPr>
        <w:tc>
          <w:tcPr>
            <w:tcW w:w="332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ind w:left="60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</w:rPr>
              <w:t>Лимонная кислота (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anhydrous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</w:rPr>
              <w:t>)</w:t>
            </w:r>
          </w:p>
        </w:tc>
        <w:tc>
          <w:tcPr>
            <w:tcW w:w="404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ind w:left="60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CAS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</w:rPr>
              <w:t>: 77-92-9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jc w:val="both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</w:rPr>
              <w:t>2,99 г</w:t>
            </w:r>
          </w:p>
        </w:tc>
      </w:tr>
      <w:tr w:rsidR="00CB4556" w:rsidRPr="00CB4556" w:rsidTr="00CB4556">
        <w:trPr>
          <w:trHeight w:hRule="exact" w:val="302"/>
          <w:jc w:val="center"/>
        </w:trPr>
        <w:tc>
          <w:tcPr>
            <w:tcW w:w="332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ind w:left="60"/>
              <w:rPr>
                <w:rFonts w:ascii="Arial" w:hAnsi="Arial" w:cs="Arial"/>
                <w:spacing w:val="6"/>
                <w:sz w:val="20"/>
                <w:szCs w:val="20"/>
                <w:lang w:val="en-US"/>
              </w:rPr>
            </w:pPr>
            <w:proofErr w:type="spellStart"/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</w:rPr>
              <w:t>Тринатриевый</w:t>
            </w:r>
            <w:proofErr w:type="spellEnd"/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</w:rPr>
              <w:t xml:space="preserve"> цитрат (</w:t>
            </w:r>
            <w:proofErr w:type="spellStart"/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dihydrate</w:t>
            </w:r>
            <w:proofErr w:type="spellEnd"/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)</w:t>
            </w:r>
          </w:p>
        </w:tc>
        <w:tc>
          <w:tcPr>
            <w:tcW w:w="404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ind w:left="60"/>
              <w:rPr>
                <w:rFonts w:ascii="Arial" w:hAnsi="Arial" w:cs="Arial"/>
                <w:spacing w:val="6"/>
                <w:sz w:val="20"/>
                <w:szCs w:val="20"/>
                <w:lang w:val="en-US"/>
              </w:rPr>
            </w:pP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CAS: 6132-04-3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jc w:val="both"/>
              <w:rPr>
                <w:rFonts w:ascii="Arial" w:hAnsi="Arial" w:cs="Arial"/>
                <w:spacing w:val="6"/>
                <w:sz w:val="20"/>
                <w:szCs w:val="20"/>
                <w:lang w:val="en-US"/>
              </w:rPr>
            </w:pP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26,3 г</w:t>
            </w:r>
          </w:p>
        </w:tc>
      </w:tr>
      <w:tr w:rsidR="00CB4556" w:rsidRPr="00CB4556" w:rsidTr="00CB4556">
        <w:trPr>
          <w:trHeight w:hRule="exact" w:val="523"/>
          <w:jc w:val="center"/>
        </w:trPr>
        <w:tc>
          <w:tcPr>
            <w:tcW w:w="332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ind w:left="60"/>
              <w:rPr>
                <w:rFonts w:ascii="Arial" w:hAnsi="Arial" w:cs="Arial"/>
                <w:spacing w:val="6"/>
                <w:sz w:val="20"/>
                <w:szCs w:val="20"/>
                <w:lang w:val="en-US"/>
              </w:rPr>
            </w:pPr>
            <w:proofErr w:type="spellStart"/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</w:rPr>
              <w:t>Моноосновный</w:t>
            </w:r>
            <w:proofErr w:type="spellEnd"/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</w:rPr>
              <w:t xml:space="preserve"> натрия фосфат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 xml:space="preserve"> (monohydrate)</w:t>
            </w:r>
          </w:p>
        </w:tc>
        <w:tc>
          <w:tcPr>
            <w:tcW w:w="404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ind w:left="60"/>
              <w:rPr>
                <w:rFonts w:ascii="Arial" w:hAnsi="Arial" w:cs="Arial"/>
                <w:spacing w:val="6"/>
                <w:sz w:val="20"/>
                <w:szCs w:val="20"/>
                <w:lang w:val="en-US"/>
              </w:rPr>
            </w:pP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NaH</w:t>
            </w:r>
            <w:r w:rsidRPr="00CB4556">
              <w:rPr>
                <w:rFonts w:ascii="Arial" w:hAnsi="Arial" w:cs="Arial"/>
                <w:bCs/>
                <w:color w:val="000000"/>
                <w:sz w:val="20"/>
                <w:szCs w:val="20"/>
                <w:vertAlign w:val="subscript"/>
                <w:lang w:val="en-US"/>
              </w:rPr>
              <w:t>2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P0</w:t>
            </w:r>
            <w:r w:rsidRPr="00CB4556">
              <w:rPr>
                <w:rFonts w:ascii="Arial" w:hAnsi="Arial" w:cs="Arial"/>
                <w:bCs/>
                <w:color w:val="000000"/>
                <w:sz w:val="20"/>
                <w:szCs w:val="20"/>
                <w:vertAlign w:val="subscript"/>
                <w:lang w:val="en-US"/>
              </w:rPr>
              <w:t>4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-H</w:t>
            </w:r>
            <w:r w:rsidRPr="00CB4556">
              <w:rPr>
                <w:rFonts w:ascii="Arial" w:hAnsi="Arial" w:cs="Arial"/>
                <w:bCs/>
                <w:color w:val="000000"/>
                <w:sz w:val="20"/>
                <w:szCs w:val="20"/>
                <w:vertAlign w:val="subscript"/>
                <w:lang w:val="en-US"/>
              </w:rPr>
              <w:t>2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0; CAS: 10049-21-5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jc w:val="both"/>
              <w:rPr>
                <w:rFonts w:ascii="Arial" w:hAnsi="Arial" w:cs="Arial"/>
                <w:spacing w:val="6"/>
                <w:sz w:val="20"/>
                <w:szCs w:val="20"/>
                <w:lang w:val="en-US"/>
              </w:rPr>
            </w:pPr>
            <w:r w:rsidRPr="00CB4556">
              <w:rPr>
                <w:rFonts w:ascii="Arial" w:hAnsi="Arial" w:cs="Arial"/>
                <w:bCs/>
                <w:color w:val="000000"/>
                <w:spacing w:val="20"/>
                <w:sz w:val="20"/>
                <w:szCs w:val="20"/>
                <w:lang w:val="en-US"/>
              </w:rPr>
              <w:t>2,22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 xml:space="preserve"> г</w:t>
            </w:r>
          </w:p>
        </w:tc>
      </w:tr>
      <w:tr w:rsidR="00CB4556" w:rsidRPr="00CB4556" w:rsidTr="00CB4556">
        <w:trPr>
          <w:trHeight w:hRule="exact" w:val="302"/>
          <w:jc w:val="center"/>
        </w:trPr>
        <w:tc>
          <w:tcPr>
            <w:tcW w:w="332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ind w:left="60"/>
              <w:rPr>
                <w:rFonts w:ascii="Arial" w:hAnsi="Arial" w:cs="Arial"/>
                <w:spacing w:val="6"/>
                <w:sz w:val="20"/>
                <w:szCs w:val="20"/>
                <w:lang w:val="en-US"/>
              </w:rPr>
            </w:pP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</w:rPr>
              <w:t>декстроза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 xml:space="preserve"> (monohydrate)</w:t>
            </w:r>
          </w:p>
        </w:tc>
        <w:tc>
          <w:tcPr>
            <w:tcW w:w="404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ind w:left="60"/>
              <w:rPr>
                <w:rFonts w:ascii="Arial" w:hAnsi="Arial" w:cs="Arial"/>
                <w:spacing w:val="6"/>
                <w:sz w:val="20"/>
                <w:szCs w:val="20"/>
                <w:lang w:val="en-US"/>
              </w:rPr>
            </w:pP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CAS: 5996-10-1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jc w:val="both"/>
              <w:rPr>
                <w:rFonts w:ascii="Arial" w:hAnsi="Arial" w:cs="Arial"/>
                <w:spacing w:val="6"/>
                <w:sz w:val="20"/>
                <w:szCs w:val="20"/>
                <w:lang w:val="en-US"/>
              </w:rPr>
            </w:pP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31,9 г</w:t>
            </w:r>
          </w:p>
        </w:tc>
      </w:tr>
      <w:tr w:rsidR="00CB4556" w:rsidRPr="00CB4556" w:rsidTr="00CB4556">
        <w:trPr>
          <w:trHeight w:hRule="exact" w:val="302"/>
          <w:jc w:val="center"/>
        </w:trPr>
        <w:tc>
          <w:tcPr>
            <w:tcW w:w="332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ind w:left="60"/>
              <w:rPr>
                <w:rFonts w:ascii="Arial" w:hAnsi="Arial" w:cs="Arial"/>
                <w:spacing w:val="6"/>
                <w:sz w:val="20"/>
                <w:szCs w:val="20"/>
              </w:rPr>
            </w:pPr>
            <w:proofErr w:type="spellStart"/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</w:rPr>
              <w:t>Аденин</w:t>
            </w:r>
            <w:proofErr w:type="spellEnd"/>
          </w:p>
        </w:tc>
        <w:tc>
          <w:tcPr>
            <w:tcW w:w="404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ind w:left="60"/>
              <w:rPr>
                <w:rFonts w:ascii="Arial" w:hAnsi="Arial" w:cs="Arial"/>
                <w:spacing w:val="6"/>
                <w:sz w:val="20"/>
                <w:szCs w:val="20"/>
                <w:lang w:val="en-US"/>
              </w:rPr>
            </w:pP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C</w:t>
            </w:r>
            <w:r w:rsidRPr="00CB4556">
              <w:rPr>
                <w:rFonts w:ascii="Arial" w:hAnsi="Arial" w:cs="Arial"/>
                <w:bCs/>
                <w:color w:val="000000"/>
                <w:spacing w:val="20"/>
                <w:sz w:val="20"/>
                <w:szCs w:val="20"/>
                <w:lang w:val="en-US"/>
              </w:rPr>
              <w:t>5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H</w:t>
            </w:r>
            <w:r w:rsidRPr="00CB4556">
              <w:rPr>
                <w:rFonts w:ascii="Arial" w:hAnsi="Arial" w:cs="Arial"/>
                <w:bCs/>
                <w:color w:val="000000"/>
                <w:spacing w:val="20"/>
                <w:sz w:val="20"/>
                <w:szCs w:val="20"/>
                <w:lang w:val="en-US"/>
              </w:rPr>
              <w:t>5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N</w:t>
            </w:r>
            <w:r w:rsidRPr="00CB4556">
              <w:rPr>
                <w:rFonts w:ascii="Arial" w:hAnsi="Arial" w:cs="Arial"/>
                <w:bCs/>
                <w:color w:val="000000"/>
                <w:spacing w:val="20"/>
                <w:sz w:val="20"/>
                <w:szCs w:val="20"/>
                <w:lang w:val="en-US"/>
              </w:rPr>
              <w:t>5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; CAS: 73-24-5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jc w:val="both"/>
              <w:rPr>
                <w:rFonts w:ascii="Arial" w:hAnsi="Arial" w:cs="Arial"/>
                <w:spacing w:val="6"/>
                <w:sz w:val="20"/>
                <w:szCs w:val="20"/>
                <w:lang w:val="en-US"/>
              </w:rPr>
            </w:pP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0,275 г</w:t>
            </w:r>
          </w:p>
        </w:tc>
      </w:tr>
      <w:tr w:rsidR="00CB4556" w:rsidRPr="00CB4556" w:rsidTr="00CB4556">
        <w:trPr>
          <w:trHeight w:hRule="exact" w:val="758"/>
          <w:jc w:val="center"/>
        </w:trPr>
        <w:tc>
          <w:tcPr>
            <w:tcW w:w="3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ind w:left="60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</w:rPr>
              <w:t>Очищенная вода</w:t>
            </w:r>
          </w:p>
        </w:tc>
        <w:tc>
          <w:tcPr>
            <w:tcW w:w="4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ind w:left="60"/>
              <w:rPr>
                <w:rFonts w:ascii="Arial" w:hAnsi="Arial" w:cs="Arial"/>
                <w:spacing w:val="6"/>
                <w:sz w:val="20"/>
                <w:szCs w:val="20"/>
                <w:lang w:val="en-US"/>
              </w:rPr>
            </w:pP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H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bscript"/>
                <w:lang w:val="en-US"/>
              </w:rPr>
              <w:t>2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/>
              </w:rPr>
              <w:t>0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B4556" w:rsidRPr="00CB4556" w:rsidRDefault="00CB4556" w:rsidP="00CC6694">
            <w:pPr>
              <w:widowControl w:val="0"/>
              <w:jc w:val="both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</w:rPr>
              <w:t xml:space="preserve">Достаточный объем для конечного объема </w:t>
            </w:r>
            <w:r w:rsidRPr="00CB4556">
              <w:rPr>
                <w:rFonts w:ascii="Arial" w:hAnsi="Arial" w:cs="Arial"/>
                <w:bCs/>
                <w:color w:val="000000"/>
                <w:spacing w:val="20"/>
                <w:sz w:val="20"/>
                <w:szCs w:val="20"/>
              </w:rPr>
              <w:t>1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</w:rPr>
              <w:t xml:space="preserve"> </w:t>
            </w:r>
            <w:r w:rsidRPr="00CB4556">
              <w:rPr>
                <w:rFonts w:ascii="Arial" w:hAnsi="Arial" w:cs="Arial"/>
                <w:bCs/>
                <w:color w:val="000000"/>
                <w:spacing w:val="20"/>
                <w:sz w:val="20"/>
                <w:szCs w:val="20"/>
              </w:rPr>
              <w:t>000</w:t>
            </w:r>
            <w:r w:rsidRPr="00CB4556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</w:rPr>
              <w:t xml:space="preserve"> мл</w:t>
            </w:r>
          </w:p>
        </w:tc>
      </w:tr>
    </w:tbl>
    <w:p w:rsidR="00CB4556" w:rsidRDefault="00CB4556" w:rsidP="00CB4556">
      <w:pPr>
        <w:rPr>
          <w:rFonts w:ascii="Arial" w:hAnsi="Arial" w:cs="Arial"/>
          <w:color w:val="000000"/>
          <w:spacing w:val="6"/>
          <w:sz w:val="20"/>
          <w:szCs w:val="20"/>
        </w:rPr>
      </w:pPr>
    </w:p>
    <w:p w:rsidR="00CB4556" w:rsidRPr="006F5221" w:rsidRDefault="00CB4556" w:rsidP="006F5221">
      <w:pPr>
        <w:widowControl w:val="0"/>
        <w:tabs>
          <w:tab w:val="left" w:pos="759"/>
        </w:tabs>
        <w:spacing w:line="360" w:lineRule="auto"/>
        <w:ind w:firstLine="567"/>
        <w:jc w:val="both"/>
        <w:rPr>
          <w:rFonts w:ascii="Arial" w:hAnsi="Arial" w:cs="Arial"/>
          <w:b/>
          <w:bCs/>
          <w:color w:val="000000"/>
          <w:spacing w:val="5"/>
          <w:sz w:val="22"/>
          <w:szCs w:val="22"/>
        </w:rPr>
      </w:pPr>
      <w:proofErr w:type="gramStart"/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  <w:lang w:val="en-US"/>
        </w:rPr>
        <w:t>E</w:t>
      </w: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>.8.2</w:t>
      </w: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ab/>
      </w:r>
      <w:r w:rsidRPr="006F5221">
        <w:rPr>
          <w:rFonts w:ascii="Arial" w:hAnsi="Arial" w:cs="Arial"/>
          <w:bCs/>
          <w:color w:val="000000"/>
          <w:spacing w:val="5"/>
          <w:sz w:val="22"/>
          <w:szCs w:val="22"/>
        </w:rPr>
        <w:t xml:space="preserve">Шесть объемов крови должны быть добавлены к 1 объему раствора </w:t>
      </w:r>
      <w:r w:rsidRPr="006F5221">
        <w:rPr>
          <w:rFonts w:ascii="Arial" w:hAnsi="Arial" w:cs="Arial"/>
          <w:bCs/>
          <w:color w:val="000000"/>
          <w:spacing w:val="5"/>
          <w:sz w:val="22"/>
          <w:szCs w:val="22"/>
          <w:lang w:val="en-US"/>
        </w:rPr>
        <w:t>CPDA</w:t>
      </w:r>
      <w:r w:rsidRPr="006F5221">
        <w:rPr>
          <w:rFonts w:ascii="Arial" w:hAnsi="Arial" w:cs="Arial"/>
          <w:bCs/>
          <w:color w:val="000000"/>
          <w:spacing w:val="5"/>
          <w:sz w:val="22"/>
          <w:szCs w:val="22"/>
        </w:rPr>
        <w:t>.</w:t>
      </w:r>
      <w:proofErr w:type="gramEnd"/>
    </w:p>
    <w:p w:rsidR="00CB4556" w:rsidRPr="006F5221" w:rsidRDefault="00CB4556" w:rsidP="006F5221">
      <w:pPr>
        <w:widowControl w:val="0"/>
        <w:tabs>
          <w:tab w:val="left" w:pos="750"/>
        </w:tabs>
        <w:spacing w:line="360" w:lineRule="auto"/>
        <w:ind w:firstLine="567"/>
        <w:jc w:val="both"/>
        <w:rPr>
          <w:rFonts w:ascii="Arial" w:hAnsi="Arial" w:cs="Arial"/>
          <w:color w:val="000000"/>
          <w:spacing w:val="6"/>
          <w:sz w:val="22"/>
          <w:szCs w:val="22"/>
        </w:rPr>
      </w:pPr>
      <w:proofErr w:type="gramStart"/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  <w:lang w:val="en-US"/>
        </w:rPr>
        <w:t>E</w:t>
      </w: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>.8.3</w:t>
      </w:r>
      <w:r w:rsidRPr="006F5221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ab/>
      </w:r>
      <w:r w:rsidRPr="006F5221">
        <w:rPr>
          <w:rFonts w:ascii="Arial" w:hAnsi="Arial" w:cs="Arial"/>
          <w:bCs/>
          <w:color w:val="000000"/>
          <w:spacing w:val="5"/>
          <w:sz w:val="22"/>
          <w:szCs w:val="22"/>
        </w:rPr>
        <w:t>Д</w:t>
      </w:r>
      <w:r w:rsidRPr="006F5221">
        <w:rPr>
          <w:rFonts w:ascii="Arial" w:hAnsi="Arial" w:cs="Arial"/>
          <w:color w:val="000000"/>
          <w:spacing w:val="6"/>
          <w:sz w:val="22"/>
          <w:szCs w:val="22"/>
        </w:rPr>
        <w:t>опустимое отклонение заявленного объема консерванта составляет ±10 %.</w:t>
      </w:r>
      <w:proofErr w:type="gramEnd"/>
      <w:r w:rsidRPr="006F5221">
        <w:rPr>
          <w:rFonts w:ascii="Arial" w:hAnsi="Arial" w:cs="Arial"/>
          <w:color w:val="000000"/>
          <w:spacing w:val="6"/>
          <w:sz w:val="22"/>
          <w:szCs w:val="22"/>
        </w:rPr>
        <w:br w:type="page"/>
      </w:r>
    </w:p>
    <w:p w:rsidR="00CC6694" w:rsidRPr="00CB4556" w:rsidRDefault="00CC6694" w:rsidP="00CC6694">
      <w:pPr>
        <w:keepNext/>
        <w:keepLines/>
        <w:jc w:val="center"/>
        <w:outlineLvl w:val="0"/>
        <w:rPr>
          <w:rFonts w:ascii="Arial" w:eastAsiaTheme="majorEastAsia" w:hAnsi="Arial" w:cs="Arial"/>
          <w:b/>
          <w:bCs/>
          <w:sz w:val="28"/>
          <w:szCs w:val="28"/>
        </w:rPr>
      </w:pPr>
      <w:bookmarkStart w:id="57" w:name="_Toc41085410"/>
      <w:r w:rsidRPr="00CB4556">
        <w:rPr>
          <w:rFonts w:ascii="Arial" w:eastAsiaTheme="majorEastAsia" w:hAnsi="Arial" w:cs="Arial"/>
          <w:b/>
          <w:bCs/>
          <w:sz w:val="28"/>
          <w:szCs w:val="28"/>
        </w:rPr>
        <w:lastRenderedPageBreak/>
        <w:t xml:space="preserve">Приложение </w:t>
      </w:r>
      <w:r>
        <w:rPr>
          <w:rFonts w:ascii="Arial" w:eastAsiaTheme="majorEastAsia" w:hAnsi="Arial" w:cs="Arial"/>
          <w:b/>
          <w:bCs/>
          <w:sz w:val="28"/>
          <w:szCs w:val="28"/>
          <w:lang w:val="en-US"/>
        </w:rPr>
        <w:t>F</w:t>
      </w:r>
      <w:bookmarkEnd w:id="57"/>
    </w:p>
    <w:p w:rsidR="00CC6694" w:rsidRPr="00CB4556" w:rsidRDefault="00CC6694" w:rsidP="00CC6694">
      <w:pPr>
        <w:keepNext/>
        <w:keepLines/>
        <w:jc w:val="center"/>
        <w:outlineLvl w:val="0"/>
        <w:rPr>
          <w:rFonts w:ascii="Arial" w:eastAsiaTheme="majorEastAsia" w:hAnsi="Arial" w:cs="Arial"/>
          <w:bCs/>
          <w:sz w:val="28"/>
          <w:szCs w:val="28"/>
        </w:rPr>
      </w:pPr>
      <w:bookmarkStart w:id="58" w:name="_Toc41085411"/>
      <w:r w:rsidRPr="00CB4556">
        <w:rPr>
          <w:rFonts w:ascii="Arial" w:eastAsiaTheme="majorEastAsia" w:hAnsi="Arial" w:cs="Arial"/>
          <w:bCs/>
          <w:sz w:val="28"/>
          <w:szCs w:val="28"/>
        </w:rPr>
        <w:t>(нормативное)</w:t>
      </w:r>
      <w:bookmarkEnd w:id="58"/>
    </w:p>
    <w:p w:rsidR="00CC6694" w:rsidRPr="00CC6694" w:rsidRDefault="00CC6694" w:rsidP="00CC6694">
      <w:pPr>
        <w:keepNext/>
        <w:keepLines/>
        <w:jc w:val="center"/>
        <w:outlineLvl w:val="0"/>
        <w:rPr>
          <w:rFonts w:ascii="Arial" w:eastAsiaTheme="majorEastAsia" w:hAnsi="Arial" w:cs="Arial"/>
          <w:b/>
          <w:bCs/>
          <w:sz w:val="28"/>
          <w:szCs w:val="28"/>
        </w:rPr>
      </w:pPr>
      <w:bookmarkStart w:id="59" w:name="_Toc41085412"/>
      <w:r w:rsidRPr="00CC6694">
        <w:rPr>
          <w:rFonts w:ascii="Arial" w:eastAsiaTheme="majorEastAsia" w:hAnsi="Arial" w:cs="Arial"/>
          <w:b/>
          <w:bCs/>
          <w:sz w:val="28"/>
          <w:szCs w:val="28"/>
        </w:rPr>
        <w:t>Рекомендованный цветовой код для идентификации консервантов и расходных материалов</w:t>
      </w:r>
      <w:bookmarkEnd w:id="59"/>
    </w:p>
    <w:p w:rsidR="00CB4556" w:rsidRDefault="00CB4556" w:rsidP="00CB4556">
      <w:pPr>
        <w:suppressAutoHyphens w:val="0"/>
        <w:spacing w:line="360" w:lineRule="auto"/>
        <w:rPr>
          <w:rFonts w:ascii="Arial" w:hAnsi="Arial" w:cs="Arial"/>
          <w:u w:val="single"/>
        </w:rPr>
      </w:pPr>
    </w:p>
    <w:p w:rsidR="00CC6694" w:rsidRPr="00CC6694" w:rsidRDefault="00CC6694" w:rsidP="00CC6694">
      <w:pPr>
        <w:spacing w:after="240"/>
        <w:jc w:val="both"/>
        <w:rPr>
          <w:rFonts w:ascii="Arial" w:hAnsi="Arial" w:cs="Arial"/>
          <w:color w:val="000000"/>
          <w:spacing w:val="6"/>
          <w:lang w:eastAsia="en-US"/>
        </w:rPr>
      </w:pPr>
      <w:r w:rsidRPr="00CC6694">
        <w:rPr>
          <w:rFonts w:ascii="Arial" w:hAnsi="Arial" w:cs="Arial"/>
          <w:color w:val="000000"/>
          <w:spacing w:val="6"/>
          <w:lang w:eastAsia="en-US"/>
        </w:rPr>
        <w:t xml:space="preserve">В дополнение к буквенному коду для идентификации консервантов и расходных материалов, указанных в </w:t>
      </w:r>
      <w:r w:rsidRPr="00CC6694">
        <w:rPr>
          <w:rFonts w:ascii="Arial" w:hAnsi="Arial" w:cs="Arial"/>
          <w:color w:val="000000"/>
          <w:spacing w:val="6"/>
          <w:u w:val="single"/>
          <w:lang w:eastAsia="en-US"/>
        </w:rPr>
        <w:t>Таблице 1</w:t>
      </w:r>
      <w:r w:rsidRPr="00CC6694">
        <w:rPr>
          <w:rFonts w:ascii="Arial" w:hAnsi="Arial" w:cs="Arial"/>
          <w:color w:val="000000"/>
          <w:spacing w:val="6"/>
          <w:lang w:eastAsia="en-US"/>
        </w:rPr>
        <w:t xml:space="preserve">, цветовой код согласно </w:t>
      </w:r>
      <w:r w:rsidRPr="00CC6694">
        <w:rPr>
          <w:rFonts w:ascii="Arial" w:hAnsi="Arial" w:cs="Arial"/>
          <w:color w:val="000000"/>
          <w:spacing w:val="6"/>
          <w:u w:val="single"/>
          <w:lang w:eastAsia="en-US"/>
        </w:rPr>
        <w:t xml:space="preserve">Таблице </w:t>
      </w:r>
      <w:r w:rsidRPr="00CC6694">
        <w:rPr>
          <w:rFonts w:ascii="Arial" w:hAnsi="Arial" w:cs="Arial"/>
          <w:color w:val="000000"/>
          <w:spacing w:val="6"/>
          <w:u w:val="single"/>
          <w:lang w:val="en-US" w:eastAsia="en-US"/>
        </w:rPr>
        <w:t>F</w:t>
      </w:r>
      <w:r w:rsidRPr="00CC6694">
        <w:rPr>
          <w:rFonts w:ascii="Arial" w:hAnsi="Arial" w:cs="Arial"/>
          <w:color w:val="000000"/>
          <w:spacing w:val="6"/>
          <w:u w:val="single"/>
          <w:lang w:eastAsia="en-US"/>
        </w:rPr>
        <w:t xml:space="preserve">.1 </w:t>
      </w:r>
      <w:r w:rsidRPr="00CC6694">
        <w:rPr>
          <w:rFonts w:ascii="Arial" w:hAnsi="Arial" w:cs="Arial"/>
          <w:color w:val="000000"/>
          <w:spacing w:val="6"/>
          <w:lang w:eastAsia="en-US"/>
        </w:rPr>
        <w:t xml:space="preserve">рекомендован для обозначения консервантов и расходных материалов. </w:t>
      </w:r>
    </w:p>
    <w:p w:rsidR="00CC6694" w:rsidRPr="00CC6694" w:rsidRDefault="00CC6694" w:rsidP="00CC6694">
      <w:pPr>
        <w:spacing w:after="240"/>
        <w:jc w:val="both"/>
        <w:rPr>
          <w:rFonts w:ascii="Arial" w:hAnsi="Arial" w:cs="Arial"/>
          <w:color w:val="000000"/>
          <w:spacing w:val="6"/>
          <w:lang w:eastAsia="en-US"/>
        </w:rPr>
      </w:pPr>
      <w:r w:rsidRPr="00CC6694">
        <w:rPr>
          <w:rFonts w:ascii="Arial" w:hAnsi="Arial" w:cs="Arial"/>
          <w:color w:val="000000"/>
          <w:spacing w:val="6"/>
          <w:lang w:eastAsia="en-US"/>
        </w:rPr>
        <w:t xml:space="preserve">Если цветовой код присутствует на этикетке, напечатан на пробирке или на этикетке пробирки, этикетка должна соответствовать крышке, как описано в </w:t>
      </w:r>
      <w:r w:rsidRPr="00CC6694">
        <w:rPr>
          <w:rFonts w:ascii="Arial" w:hAnsi="Arial" w:cs="Arial"/>
          <w:color w:val="000000"/>
          <w:spacing w:val="6"/>
          <w:u w:val="single"/>
          <w:lang w:eastAsia="en-US"/>
        </w:rPr>
        <w:t xml:space="preserve">Таблице </w:t>
      </w:r>
      <w:r w:rsidRPr="00CC6694">
        <w:rPr>
          <w:rFonts w:ascii="Arial" w:hAnsi="Arial" w:cs="Arial"/>
          <w:color w:val="000000"/>
          <w:spacing w:val="6"/>
          <w:u w:val="single"/>
          <w:lang w:val="en-US" w:eastAsia="en-US"/>
        </w:rPr>
        <w:t>F</w:t>
      </w:r>
      <w:r w:rsidRPr="00CC6694">
        <w:rPr>
          <w:rFonts w:ascii="Arial" w:hAnsi="Arial" w:cs="Arial"/>
          <w:color w:val="000000"/>
          <w:spacing w:val="6"/>
          <w:u w:val="single"/>
          <w:lang w:eastAsia="en-US"/>
        </w:rPr>
        <w:t>.1.</w:t>
      </w:r>
    </w:p>
    <w:p w:rsidR="00CC6694" w:rsidRPr="00CC6694" w:rsidRDefault="00CC6694" w:rsidP="00CC6694">
      <w:pPr>
        <w:spacing w:after="240"/>
        <w:jc w:val="both"/>
        <w:rPr>
          <w:rFonts w:ascii="Arial" w:hAnsi="Arial" w:cs="Arial"/>
          <w:color w:val="000000"/>
          <w:spacing w:val="6"/>
          <w:lang w:eastAsia="en-US"/>
        </w:rPr>
      </w:pPr>
      <w:r w:rsidRPr="00CC6694">
        <w:rPr>
          <w:rFonts w:ascii="Arial" w:hAnsi="Arial" w:cs="Arial"/>
          <w:color w:val="000000"/>
          <w:spacing w:val="6"/>
          <w:lang w:eastAsia="en-US"/>
        </w:rPr>
        <w:t xml:space="preserve">При разработке нового контейнера с консервантом или расходными материалами, не указанными в </w:t>
      </w:r>
      <w:r w:rsidRPr="00CC6694">
        <w:rPr>
          <w:rFonts w:ascii="Arial" w:hAnsi="Arial" w:cs="Arial"/>
          <w:color w:val="000000"/>
          <w:spacing w:val="6"/>
          <w:u w:val="single"/>
          <w:lang w:eastAsia="en-US"/>
        </w:rPr>
        <w:t xml:space="preserve">Таблице </w:t>
      </w:r>
      <w:r w:rsidRPr="00CC6694">
        <w:rPr>
          <w:rFonts w:ascii="Arial" w:hAnsi="Arial" w:cs="Arial"/>
          <w:color w:val="000000"/>
          <w:spacing w:val="6"/>
          <w:u w:val="single"/>
          <w:lang w:val="en-US" w:eastAsia="en-US"/>
        </w:rPr>
        <w:t>F</w:t>
      </w:r>
      <w:r w:rsidRPr="00CC6694">
        <w:rPr>
          <w:rFonts w:ascii="Arial" w:hAnsi="Arial" w:cs="Arial"/>
          <w:color w:val="000000"/>
          <w:spacing w:val="6"/>
          <w:u w:val="single"/>
          <w:lang w:eastAsia="en-US"/>
        </w:rPr>
        <w:t>.1,</w:t>
      </w:r>
      <w:r w:rsidRPr="00CC6694">
        <w:rPr>
          <w:rFonts w:ascii="Arial" w:hAnsi="Arial" w:cs="Arial"/>
          <w:color w:val="000000"/>
          <w:spacing w:val="6"/>
          <w:lang w:eastAsia="en-US"/>
        </w:rPr>
        <w:t xml:space="preserve"> производитель должен использовать другие цветовые коды.</w:t>
      </w:r>
    </w:p>
    <w:p w:rsidR="00CC6694" w:rsidRPr="00CC6694" w:rsidRDefault="00CC6694" w:rsidP="00CC6694">
      <w:pPr>
        <w:spacing w:after="160" w:line="259" w:lineRule="auto"/>
        <w:jc w:val="center"/>
        <w:rPr>
          <w:rFonts w:ascii="Arial" w:hAnsi="Arial" w:cs="Arial"/>
          <w:color w:val="000000"/>
          <w:spacing w:val="6"/>
          <w:sz w:val="20"/>
          <w:szCs w:val="20"/>
          <w:lang w:eastAsia="en-US"/>
        </w:rPr>
      </w:pPr>
      <w:r w:rsidRPr="00CC6694">
        <w:rPr>
          <w:rFonts w:ascii="Arial" w:hAnsi="Arial" w:cs="Arial"/>
          <w:b/>
          <w:bCs/>
          <w:color w:val="000000"/>
          <w:spacing w:val="6"/>
          <w:sz w:val="20"/>
          <w:szCs w:val="20"/>
          <w:lang w:eastAsia="en-US"/>
        </w:rPr>
        <w:t xml:space="preserve">Таблица </w:t>
      </w:r>
      <w:r w:rsidRPr="00CC6694">
        <w:rPr>
          <w:rFonts w:ascii="Arial" w:hAnsi="Arial" w:cs="Arial"/>
          <w:b/>
          <w:bCs/>
          <w:color w:val="000000"/>
          <w:spacing w:val="6"/>
          <w:sz w:val="20"/>
          <w:szCs w:val="20"/>
          <w:lang w:val="en-US" w:eastAsia="en-US"/>
        </w:rPr>
        <w:t>F</w:t>
      </w:r>
      <w:r w:rsidRPr="00CC6694">
        <w:rPr>
          <w:rFonts w:ascii="Arial" w:hAnsi="Arial" w:cs="Arial"/>
          <w:b/>
          <w:bCs/>
          <w:color w:val="000000"/>
          <w:spacing w:val="6"/>
          <w:sz w:val="20"/>
          <w:szCs w:val="20"/>
          <w:lang w:eastAsia="en-US"/>
        </w:rPr>
        <w:t>.1 — рекомендованные цветовые коды для идентификации консервантов и расходных материалов</w:t>
      </w:r>
    </w:p>
    <w:tbl>
      <w:tblPr>
        <w:tblW w:w="9759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262"/>
        <w:gridCol w:w="2237"/>
        <w:gridCol w:w="3260"/>
      </w:tblGrid>
      <w:tr w:rsidR="00CC6694" w:rsidRPr="00CC6694" w:rsidTr="00CC6694">
        <w:trPr>
          <w:trHeight w:hRule="exact" w:val="538"/>
          <w:jc w:val="center"/>
        </w:trPr>
        <w:tc>
          <w:tcPr>
            <w:tcW w:w="426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/>
                <w:bCs/>
                <w:color w:val="000000"/>
                <w:spacing w:val="6"/>
                <w:sz w:val="20"/>
                <w:szCs w:val="20"/>
                <w:lang w:eastAsia="en-US"/>
              </w:rPr>
              <w:t>Консервант/Расходный материал</w:t>
            </w:r>
          </w:p>
        </w:tc>
        <w:tc>
          <w:tcPr>
            <w:tcW w:w="223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/>
                <w:bCs/>
                <w:color w:val="000000"/>
                <w:spacing w:val="6"/>
                <w:sz w:val="20"/>
                <w:szCs w:val="20"/>
                <w:lang w:eastAsia="en-US"/>
              </w:rPr>
              <w:t>Буквенный код</w:t>
            </w:r>
            <w:r w:rsidRPr="00CC6694">
              <w:rPr>
                <w:rFonts w:ascii="Arial" w:hAnsi="Arial" w:cs="Arial"/>
                <w:b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c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/>
                <w:bCs/>
                <w:color w:val="000000"/>
                <w:spacing w:val="6"/>
                <w:sz w:val="20"/>
                <w:szCs w:val="20"/>
                <w:lang w:eastAsia="en-US"/>
              </w:rPr>
              <w:t>Рекомендованный цвет первичной крышки</w:t>
            </w:r>
          </w:p>
        </w:tc>
      </w:tr>
      <w:tr w:rsidR="00CC6694" w:rsidRPr="00CC6694" w:rsidTr="00CC6694">
        <w:trPr>
          <w:trHeight w:hRule="exact" w:val="259"/>
          <w:jc w:val="center"/>
        </w:trPr>
        <w:tc>
          <w:tcPr>
            <w:tcW w:w="426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ЭДТА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a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двухкалиевая</w:t>
            </w:r>
            <w:proofErr w:type="spellEnd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соль</w:t>
            </w:r>
          </w:p>
        </w:tc>
        <w:tc>
          <w:tcPr>
            <w:tcW w:w="223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K2E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Лавандовый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d</w:t>
            </w:r>
          </w:p>
        </w:tc>
      </w:tr>
      <w:tr w:rsidR="00CC6694" w:rsidRPr="00CC6694" w:rsidTr="00CC6694">
        <w:trPr>
          <w:trHeight w:hRule="exact" w:val="264"/>
          <w:jc w:val="center"/>
        </w:trPr>
        <w:tc>
          <w:tcPr>
            <w:tcW w:w="4262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          </w:t>
            </w:r>
            <w:proofErr w:type="spellStart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трехкалиевая</w:t>
            </w:r>
            <w:proofErr w:type="spellEnd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соль</w:t>
            </w:r>
          </w:p>
        </w:tc>
        <w:tc>
          <w:tcPr>
            <w:tcW w:w="2237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K3E</w:t>
            </w:r>
          </w:p>
        </w:tc>
        <w:tc>
          <w:tcPr>
            <w:tcW w:w="326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Лавандовый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d</w:t>
            </w:r>
          </w:p>
        </w:tc>
      </w:tr>
      <w:tr w:rsidR="00CC6694" w:rsidRPr="00CC6694" w:rsidTr="00CC6694">
        <w:trPr>
          <w:trHeight w:hRule="exact" w:val="302"/>
          <w:jc w:val="center"/>
        </w:trPr>
        <w:tc>
          <w:tcPr>
            <w:tcW w:w="426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Тринатрий</w:t>
            </w:r>
            <w:proofErr w:type="spellEnd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цитрат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 xml:space="preserve"> 9:l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b</w:t>
            </w:r>
          </w:p>
        </w:tc>
        <w:tc>
          <w:tcPr>
            <w:tcW w:w="223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9NC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Светло голубой</w:t>
            </w:r>
          </w:p>
        </w:tc>
      </w:tr>
      <w:tr w:rsidR="00CC6694" w:rsidRPr="00CC6694" w:rsidTr="00CC6694">
        <w:trPr>
          <w:trHeight w:hRule="exact" w:val="302"/>
          <w:jc w:val="center"/>
        </w:trPr>
        <w:tc>
          <w:tcPr>
            <w:tcW w:w="426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Тринатрий</w:t>
            </w:r>
            <w:proofErr w:type="spellEnd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цитрат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 xml:space="preserve"> 4:l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b</w:t>
            </w:r>
          </w:p>
        </w:tc>
        <w:tc>
          <w:tcPr>
            <w:tcW w:w="223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4NC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Черный</w:t>
            </w:r>
          </w:p>
        </w:tc>
      </w:tr>
      <w:tr w:rsidR="00CC6694" w:rsidRPr="00CC6694" w:rsidTr="00CC6694">
        <w:trPr>
          <w:trHeight w:hRule="exact" w:val="264"/>
          <w:jc w:val="center"/>
        </w:trPr>
        <w:tc>
          <w:tcPr>
            <w:tcW w:w="426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Оксалат фтора</w:t>
            </w:r>
          </w:p>
        </w:tc>
        <w:tc>
          <w:tcPr>
            <w:tcW w:w="223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FX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Серый</w:t>
            </w:r>
          </w:p>
        </w:tc>
      </w:tr>
      <w:tr w:rsidR="00CC6694" w:rsidRPr="00CC6694" w:rsidTr="00CC6694">
        <w:trPr>
          <w:trHeight w:hRule="exact" w:val="221"/>
          <w:jc w:val="center"/>
        </w:trPr>
        <w:tc>
          <w:tcPr>
            <w:tcW w:w="4262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Фторид ЭДТА</w:t>
            </w:r>
          </w:p>
        </w:tc>
        <w:tc>
          <w:tcPr>
            <w:tcW w:w="2237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FE</w:t>
            </w:r>
          </w:p>
        </w:tc>
        <w:tc>
          <w:tcPr>
            <w:tcW w:w="326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Серый</w:t>
            </w:r>
          </w:p>
        </w:tc>
      </w:tr>
      <w:tr w:rsidR="00CC6694" w:rsidRPr="00CC6694" w:rsidTr="00CC6694">
        <w:trPr>
          <w:trHeight w:hRule="exact" w:val="230"/>
          <w:jc w:val="center"/>
        </w:trPr>
        <w:tc>
          <w:tcPr>
            <w:tcW w:w="4262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Фторид гепарина</w:t>
            </w:r>
          </w:p>
        </w:tc>
        <w:tc>
          <w:tcPr>
            <w:tcW w:w="2237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FH</w:t>
            </w:r>
          </w:p>
        </w:tc>
        <w:tc>
          <w:tcPr>
            <w:tcW w:w="326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Серый</w:t>
            </w:r>
          </w:p>
        </w:tc>
      </w:tr>
      <w:tr w:rsidR="00CC6694" w:rsidRPr="00CC6694" w:rsidTr="00CC6694">
        <w:trPr>
          <w:trHeight w:hRule="exact" w:val="250"/>
          <w:jc w:val="center"/>
        </w:trPr>
        <w:tc>
          <w:tcPr>
            <w:tcW w:w="4262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Фторид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 xml:space="preserve">, 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лимонная кислота</w:t>
            </w:r>
          </w:p>
        </w:tc>
        <w:tc>
          <w:tcPr>
            <w:tcW w:w="2237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FC</w:t>
            </w:r>
          </w:p>
        </w:tc>
        <w:tc>
          <w:tcPr>
            <w:tcW w:w="326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Розовый</w:t>
            </w:r>
          </w:p>
        </w:tc>
      </w:tr>
      <w:tr w:rsidR="00CC6694" w:rsidRPr="00CC6694" w:rsidTr="00CC6694">
        <w:trPr>
          <w:trHeight w:hRule="exact" w:val="274"/>
          <w:jc w:val="center"/>
        </w:trPr>
        <w:tc>
          <w:tcPr>
            <w:tcW w:w="426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Литиевый гепарин</w:t>
            </w:r>
          </w:p>
        </w:tc>
        <w:tc>
          <w:tcPr>
            <w:tcW w:w="223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LH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Зеленый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d</w:t>
            </w:r>
          </w:p>
        </w:tc>
      </w:tr>
      <w:tr w:rsidR="00CC6694" w:rsidRPr="00CC6694" w:rsidTr="00CC6694">
        <w:trPr>
          <w:trHeight w:hRule="exact" w:val="221"/>
          <w:jc w:val="center"/>
        </w:trPr>
        <w:tc>
          <w:tcPr>
            <w:tcW w:w="4262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Литиевый гепарин и гель</w:t>
            </w:r>
          </w:p>
        </w:tc>
        <w:tc>
          <w:tcPr>
            <w:tcW w:w="2237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LH</w:t>
            </w:r>
          </w:p>
        </w:tc>
        <w:tc>
          <w:tcPr>
            <w:tcW w:w="326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Светло зеленый</w:t>
            </w:r>
          </w:p>
        </w:tc>
      </w:tr>
      <w:tr w:rsidR="00CC6694" w:rsidRPr="00CC6694" w:rsidTr="00CC6694">
        <w:trPr>
          <w:trHeight w:hRule="exact" w:val="250"/>
          <w:jc w:val="center"/>
        </w:trPr>
        <w:tc>
          <w:tcPr>
            <w:tcW w:w="4262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Натриевый гепарин</w:t>
            </w:r>
          </w:p>
        </w:tc>
        <w:tc>
          <w:tcPr>
            <w:tcW w:w="2237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NH</w:t>
            </w:r>
          </w:p>
        </w:tc>
        <w:tc>
          <w:tcPr>
            <w:tcW w:w="326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Коричневый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d</w:t>
            </w:r>
          </w:p>
        </w:tc>
      </w:tr>
      <w:tr w:rsidR="00CC6694" w:rsidRPr="00CC6694" w:rsidTr="00CC6694">
        <w:trPr>
          <w:trHeight w:hRule="exact" w:val="259"/>
          <w:jc w:val="center"/>
        </w:trPr>
        <w:tc>
          <w:tcPr>
            <w:tcW w:w="426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Аденин</w:t>
            </w:r>
            <w:proofErr w:type="spellEnd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декстрозы в цитратно-фосфатном      буфере</w:t>
            </w:r>
          </w:p>
        </w:tc>
        <w:tc>
          <w:tcPr>
            <w:tcW w:w="223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CPDA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Желтый</w:t>
            </w:r>
          </w:p>
        </w:tc>
      </w:tr>
      <w:tr w:rsidR="00CC6694" w:rsidRPr="00CC6694" w:rsidTr="00CC6694">
        <w:trPr>
          <w:trHeight w:hRule="exact" w:val="264"/>
          <w:jc w:val="center"/>
        </w:trPr>
        <w:tc>
          <w:tcPr>
            <w:tcW w:w="4262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Кислый цитрат декстрозы</w:t>
            </w:r>
          </w:p>
        </w:tc>
        <w:tc>
          <w:tcPr>
            <w:tcW w:w="2237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ACD</w:t>
            </w:r>
          </w:p>
        </w:tc>
        <w:tc>
          <w:tcPr>
            <w:tcW w:w="326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Желтый</w:t>
            </w:r>
          </w:p>
        </w:tc>
      </w:tr>
      <w:tr w:rsidR="00CC6694" w:rsidRPr="00CC6694" w:rsidTr="00CC6694">
        <w:trPr>
          <w:trHeight w:hRule="exact" w:val="259"/>
          <w:jc w:val="center"/>
        </w:trPr>
        <w:tc>
          <w:tcPr>
            <w:tcW w:w="426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Активатор сгустка</w:t>
            </w:r>
          </w:p>
        </w:tc>
        <w:tc>
          <w:tcPr>
            <w:tcW w:w="223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CAT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Красный</w:t>
            </w:r>
            <w:proofErr w:type="spellStart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d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'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e</w:t>
            </w:r>
            <w:proofErr w:type="spellEnd"/>
          </w:p>
        </w:tc>
      </w:tr>
      <w:tr w:rsidR="00CC6694" w:rsidRPr="00CC6694" w:rsidTr="00CC6694">
        <w:trPr>
          <w:trHeight w:hRule="exact" w:val="264"/>
          <w:jc w:val="center"/>
        </w:trPr>
        <w:tc>
          <w:tcPr>
            <w:tcW w:w="4262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Активатор сгустка с гелем</w:t>
            </w:r>
          </w:p>
        </w:tc>
        <w:tc>
          <w:tcPr>
            <w:tcW w:w="2237" w:type="dxa"/>
            <w:tcBorders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CAT</w:t>
            </w:r>
          </w:p>
        </w:tc>
        <w:tc>
          <w:tcPr>
            <w:tcW w:w="326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Темно желтый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e</w:t>
            </w:r>
          </w:p>
        </w:tc>
      </w:tr>
      <w:tr w:rsidR="00CC6694" w:rsidRPr="00CC6694" w:rsidTr="00CC6694">
        <w:trPr>
          <w:trHeight w:hRule="exact" w:val="302"/>
          <w:jc w:val="center"/>
        </w:trPr>
        <w:tc>
          <w:tcPr>
            <w:tcW w:w="426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Никаких добавок</w:t>
            </w:r>
          </w:p>
        </w:tc>
        <w:tc>
          <w:tcPr>
            <w:tcW w:w="223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-US"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val="en-US" w:eastAsia="en-US"/>
              </w:rPr>
              <w:t>Z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CC6694" w:rsidRPr="00CC6694" w:rsidRDefault="00CC6694" w:rsidP="00CC6694">
            <w:pPr>
              <w:spacing w:after="160" w:line="259" w:lineRule="auto"/>
              <w:ind w:firstLine="26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Белый </w:t>
            </w:r>
          </w:p>
        </w:tc>
      </w:tr>
      <w:tr w:rsidR="00CC6694" w:rsidRPr="00CC6694" w:rsidTr="00CC6694">
        <w:trPr>
          <w:trHeight w:hRule="exact" w:val="509"/>
          <w:jc w:val="center"/>
        </w:trPr>
        <w:tc>
          <w:tcPr>
            <w:tcW w:w="975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a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ЭДТА </w:t>
            </w:r>
            <w:proofErr w:type="spellStart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явялется</w:t>
            </w:r>
            <w:proofErr w:type="spellEnd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сокращенным названием этилендиаминтетрауксусной кислоты,    признанным для   употребления вместо систематизированного наименования  </w:t>
            </w:r>
            <w:proofErr w:type="spellStart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>этилендинитрилотетроуксусная</w:t>
            </w:r>
            <w:proofErr w:type="spellEnd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кислота.</w:t>
            </w:r>
          </w:p>
        </w:tc>
      </w:tr>
      <w:tr w:rsidR="00CC6694" w:rsidRPr="00CC6694" w:rsidTr="00CC6694">
        <w:trPr>
          <w:trHeight w:hRule="exact" w:val="1756"/>
          <w:jc w:val="center"/>
        </w:trPr>
        <w:tc>
          <w:tcPr>
            <w:tcW w:w="9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eastAsia="en-US"/>
              </w:rPr>
              <w:t xml:space="preserve"> </w:t>
            </w:r>
            <w:proofErr w:type="gramStart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b</w:t>
            </w:r>
            <w:proofErr w:type="gramEnd"/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означает соотношение между необходимым объемом крови и жидким антикоагулянтом       (например, 9 объемов крови к 1 объему раствора цитрата].</w:t>
            </w:r>
          </w:p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c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В соответствии с пунктом 11.</w:t>
            </w:r>
          </w:p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d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темно голубой для элементов, находящихся в следовых количествах.</w:t>
            </w:r>
          </w:p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</w:pP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vertAlign w:val="superscript"/>
                <w:lang w:val="en-US" w:eastAsia="en-US"/>
              </w:rPr>
              <w:t>e</w:t>
            </w:r>
            <w:r w:rsidRPr="00CC6694">
              <w:rPr>
                <w:rFonts w:ascii="Arial" w:hAnsi="Arial" w:cs="Arial"/>
                <w:bCs/>
                <w:color w:val="000000"/>
                <w:spacing w:val="6"/>
                <w:sz w:val="20"/>
                <w:szCs w:val="20"/>
                <w:lang w:eastAsia="en-US"/>
              </w:rPr>
              <w:t xml:space="preserve"> оранжевый для тромбина с активатором сгустка.</w:t>
            </w:r>
          </w:p>
          <w:p w:rsidR="00CC6694" w:rsidRPr="00CC6694" w:rsidRDefault="00CC6694" w:rsidP="00CC6694">
            <w:pPr>
              <w:spacing w:after="160" w:line="259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eastAsia="en-US"/>
              </w:rPr>
            </w:pPr>
          </w:p>
        </w:tc>
      </w:tr>
    </w:tbl>
    <w:p w:rsidR="00CB4556" w:rsidRDefault="00CB4556" w:rsidP="00CB4556">
      <w:pPr>
        <w:suppressAutoHyphens w:val="0"/>
        <w:spacing w:line="360" w:lineRule="auto"/>
        <w:rPr>
          <w:rFonts w:ascii="Arial" w:hAnsi="Arial" w:cs="Arial"/>
          <w:u w:val="single"/>
        </w:rPr>
      </w:pPr>
    </w:p>
    <w:p w:rsidR="00CB4556" w:rsidRDefault="00CB4556" w:rsidP="00CB4556">
      <w:pPr>
        <w:suppressAutoHyphens w:val="0"/>
        <w:spacing w:line="360" w:lineRule="auto"/>
        <w:rPr>
          <w:rFonts w:ascii="Arial" w:hAnsi="Arial" w:cs="Arial"/>
          <w:u w:val="single"/>
        </w:rPr>
        <w:sectPr w:rsidR="00CB4556" w:rsidSect="00CB4556">
          <w:pgSz w:w="11906" w:h="16838"/>
          <w:pgMar w:top="680" w:right="851" w:bottom="249" w:left="1701" w:header="0" w:footer="540" w:gutter="0"/>
          <w:cols w:space="720"/>
          <w:formProt w:val="0"/>
          <w:titlePg/>
          <w:docGrid w:linePitch="326" w:charSpace="-6145"/>
        </w:sectPr>
      </w:pPr>
    </w:p>
    <w:p w:rsidR="00CB4556" w:rsidRPr="00CB4556" w:rsidRDefault="00CB4556" w:rsidP="00CB4556">
      <w:pPr>
        <w:suppressAutoHyphens w:val="0"/>
        <w:spacing w:line="360" w:lineRule="auto"/>
        <w:rPr>
          <w:rFonts w:ascii="Arial" w:hAnsi="Arial" w:cs="Arial"/>
        </w:rPr>
      </w:pPr>
    </w:p>
    <w:p w:rsidR="00C66504" w:rsidRPr="00726D0F" w:rsidRDefault="00FB7E98" w:rsidP="00C04E3F">
      <w:pPr>
        <w:pStyle w:val="1"/>
        <w:spacing w:before="0"/>
        <w:jc w:val="center"/>
        <w:rPr>
          <w:rFonts w:ascii="Arial" w:hAnsi="Arial" w:cs="Arial"/>
          <w:color w:val="auto"/>
        </w:rPr>
      </w:pPr>
      <w:bookmarkStart w:id="60" w:name="_Toc41085413"/>
      <w:r w:rsidRPr="00726D0F">
        <w:rPr>
          <w:rFonts w:ascii="Arial" w:hAnsi="Arial" w:cs="Arial"/>
          <w:color w:val="auto"/>
        </w:rPr>
        <w:t>Приложение ДА</w:t>
      </w:r>
      <w:r w:rsidRPr="00726D0F">
        <w:rPr>
          <w:rFonts w:ascii="Arial" w:hAnsi="Arial" w:cs="Arial"/>
          <w:color w:val="auto"/>
        </w:rPr>
        <w:br/>
      </w:r>
      <w:r w:rsidRPr="00726D0F">
        <w:rPr>
          <w:rFonts w:ascii="Arial" w:hAnsi="Arial" w:cs="Arial"/>
          <w:b w:val="0"/>
          <w:color w:val="auto"/>
        </w:rPr>
        <w:t>(справочное)</w:t>
      </w:r>
      <w:r w:rsidRPr="00726D0F">
        <w:rPr>
          <w:rFonts w:ascii="Arial" w:hAnsi="Arial" w:cs="Arial"/>
          <w:color w:val="auto"/>
        </w:rPr>
        <w:br/>
        <w:t>Сведения о соответствии ссылочных международных стандартов национальным стандартам</w:t>
      </w:r>
      <w:bookmarkEnd w:id="60"/>
    </w:p>
    <w:p w:rsidR="00C66504" w:rsidRPr="00726D0F" w:rsidRDefault="00FB7E98">
      <w:pPr>
        <w:spacing w:line="360" w:lineRule="auto"/>
        <w:rPr>
          <w:rFonts w:ascii="Arial" w:hAnsi="Arial" w:cs="Arial"/>
          <w:lang w:eastAsia="ja-JP"/>
        </w:rPr>
      </w:pPr>
      <w:r w:rsidRPr="00726D0F">
        <w:rPr>
          <w:rFonts w:ascii="Arial" w:hAnsi="Arial" w:cs="Arial"/>
          <w:spacing w:val="40"/>
        </w:rPr>
        <w:t>Таблица</w:t>
      </w:r>
      <w:r w:rsidRPr="00726D0F">
        <w:rPr>
          <w:rFonts w:ascii="Arial" w:hAnsi="Arial" w:cs="Arial"/>
        </w:rPr>
        <w:t xml:space="preserve"> ДА.1</w:t>
      </w:r>
    </w:p>
    <w:tbl>
      <w:tblPr>
        <w:tblW w:w="9791" w:type="dxa"/>
        <w:jc w:val="center"/>
        <w:tblBorders>
          <w:top w:val="single" w:sz="4" w:space="0" w:color="00000A"/>
          <w:left w:val="single" w:sz="4" w:space="0" w:color="00000A"/>
          <w:bottom w:val="double" w:sz="4" w:space="0" w:color="00000A"/>
          <w:right w:val="single" w:sz="4" w:space="0" w:color="00000A"/>
          <w:insideH w:val="doub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662"/>
        <w:gridCol w:w="1706"/>
        <w:gridCol w:w="5423"/>
      </w:tblGrid>
      <w:tr w:rsidR="00C66504" w:rsidRPr="00726D0F">
        <w:trPr>
          <w:jc w:val="center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66504" w:rsidRPr="00726D0F" w:rsidRDefault="00FB7E9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26D0F">
              <w:rPr>
                <w:rFonts w:ascii="Arial" w:hAnsi="Arial" w:cs="Arial"/>
              </w:rPr>
              <w:t>Обозначение ссылочного международного стандарта</w:t>
            </w:r>
          </w:p>
        </w:tc>
        <w:tc>
          <w:tcPr>
            <w:tcW w:w="1705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66504" w:rsidRPr="00726D0F" w:rsidRDefault="00FB7E9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26D0F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5424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66504" w:rsidRPr="00726D0F" w:rsidRDefault="00FB7E9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26D0F">
              <w:rPr>
                <w:rFonts w:ascii="Arial" w:hAnsi="Arial" w:cs="Arial"/>
              </w:rPr>
              <w:t xml:space="preserve">Обозначение и наименование соответствующего национального стандарта </w:t>
            </w:r>
          </w:p>
        </w:tc>
      </w:tr>
      <w:tr w:rsidR="00C66504" w:rsidRPr="00726D0F">
        <w:trPr>
          <w:jc w:val="center"/>
        </w:trPr>
        <w:tc>
          <w:tcPr>
            <w:tcW w:w="2662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0188" w:rsidRPr="00726D0F" w:rsidRDefault="000C0188" w:rsidP="0054499E">
            <w:pPr>
              <w:rPr>
                <w:rFonts w:ascii="Arial" w:hAnsi="Arial" w:cs="Arial"/>
              </w:rPr>
            </w:pPr>
          </w:p>
          <w:p w:rsidR="00D311F0" w:rsidRPr="00726D0F" w:rsidRDefault="00102B9A" w:rsidP="0054499E">
            <w:pPr>
              <w:rPr>
                <w:rFonts w:ascii="Arial" w:hAnsi="Arial" w:cs="Arial"/>
                <w:lang w:val="en-US"/>
              </w:rPr>
            </w:pPr>
            <w:r w:rsidRPr="00726D0F">
              <w:rPr>
                <w:rFonts w:ascii="Arial" w:hAnsi="Arial" w:cs="Arial"/>
                <w:lang w:val="en-US"/>
              </w:rPr>
              <w:t xml:space="preserve">ISO 15189:2012 </w:t>
            </w:r>
          </w:p>
          <w:p w:rsidR="00D311F0" w:rsidRPr="00726D0F" w:rsidRDefault="00D311F0" w:rsidP="0054499E">
            <w:pPr>
              <w:rPr>
                <w:rFonts w:ascii="Arial" w:hAnsi="Arial" w:cs="Arial"/>
                <w:lang w:val="en-US"/>
              </w:rPr>
            </w:pPr>
          </w:p>
          <w:p w:rsidR="0054499E" w:rsidRPr="00726D0F" w:rsidRDefault="0054499E" w:rsidP="00B3330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5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0188" w:rsidRPr="00726D0F" w:rsidRDefault="000C0188" w:rsidP="0054499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D311F0" w:rsidRPr="00726D0F" w:rsidRDefault="00D311F0" w:rsidP="0054499E">
            <w:pPr>
              <w:jc w:val="center"/>
              <w:rPr>
                <w:rFonts w:ascii="Arial" w:hAnsi="Arial" w:cs="Arial"/>
                <w:lang w:val="en-US"/>
              </w:rPr>
            </w:pPr>
            <w:r w:rsidRPr="00726D0F">
              <w:rPr>
                <w:rFonts w:ascii="Arial" w:hAnsi="Arial" w:cs="Arial"/>
                <w:lang w:val="en-US"/>
              </w:rPr>
              <w:t>IDT</w:t>
            </w:r>
          </w:p>
          <w:p w:rsidR="0054499E" w:rsidRPr="00726D0F" w:rsidRDefault="0054499E" w:rsidP="0054499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54499E" w:rsidRPr="00726D0F" w:rsidRDefault="0054499E" w:rsidP="0054499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54499E" w:rsidRPr="00726D0F" w:rsidRDefault="0054499E" w:rsidP="00B3330E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5424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0188" w:rsidRPr="00726D0F" w:rsidRDefault="000C0188" w:rsidP="000C0188">
            <w:pPr>
              <w:rPr>
                <w:rFonts w:ascii="Arial" w:hAnsi="Arial" w:cs="Arial"/>
              </w:rPr>
            </w:pPr>
          </w:p>
          <w:p w:rsidR="00C66504" w:rsidRPr="00726D0F" w:rsidRDefault="00B3330E" w:rsidP="000C0188">
            <w:pPr>
              <w:rPr>
                <w:rFonts w:ascii="Arial" w:hAnsi="Arial" w:cs="Arial"/>
              </w:rPr>
            </w:pPr>
            <w:r w:rsidRPr="00726D0F">
              <w:rPr>
                <w:rFonts w:ascii="Arial" w:hAnsi="Arial" w:cs="Arial"/>
              </w:rPr>
              <w:t xml:space="preserve">ГОСТ Р ИСО 15189-2015 </w:t>
            </w:r>
            <w:r w:rsidR="000C0188" w:rsidRPr="00726D0F">
              <w:rPr>
                <w:rFonts w:ascii="Arial" w:hAnsi="Arial" w:cs="Arial"/>
              </w:rPr>
              <w:t>Лаборатории медицинские. Частные требования к качеству и компетентности</w:t>
            </w:r>
          </w:p>
        </w:tc>
      </w:tr>
      <w:tr w:rsidR="00C66504" w:rsidRPr="00726D0F">
        <w:trPr>
          <w:jc w:val="center"/>
        </w:trPr>
        <w:tc>
          <w:tcPr>
            <w:tcW w:w="97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66504" w:rsidRPr="00726D0F" w:rsidRDefault="00FB7E98">
            <w:pPr>
              <w:widowControl w:val="0"/>
              <w:spacing w:line="360" w:lineRule="auto"/>
              <w:ind w:firstLine="720"/>
              <w:rPr>
                <w:rFonts w:ascii="Arial" w:hAnsi="Arial" w:cs="Arial"/>
                <w:sz w:val="20"/>
                <w:szCs w:val="20"/>
              </w:rPr>
            </w:pPr>
            <w:r w:rsidRPr="00726D0F">
              <w:rPr>
                <w:rFonts w:ascii="Arial" w:hAnsi="Arial" w:cs="Arial"/>
                <w:spacing w:val="40"/>
                <w:sz w:val="20"/>
                <w:szCs w:val="20"/>
              </w:rPr>
              <w:t>Примечание</w:t>
            </w:r>
            <w:r w:rsidR="002C5A5E" w:rsidRPr="00726D0F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726D0F">
              <w:rPr>
                <w:rFonts w:ascii="Arial" w:hAnsi="Arial" w:cs="Arial"/>
                <w:sz w:val="20"/>
                <w:szCs w:val="20"/>
              </w:rPr>
              <w:t>В настоящей таблице использовано следующее условное обозначение степени соответствия стандартов:</w:t>
            </w:r>
          </w:p>
          <w:p w:rsidR="00D311F0" w:rsidRPr="00726D0F" w:rsidRDefault="00FB7E98" w:rsidP="00B3330E">
            <w:pPr>
              <w:spacing w:line="360" w:lineRule="auto"/>
              <w:ind w:left="720"/>
              <w:rPr>
                <w:rFonts w:ascii="Arial" w:hAnsi="Arial" w:cs="Arial"/>
              </w:rPr>
            </w:pPr>
            <w:r w:rsidRPr="00726D0F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D311F0" w:rsidRPr="00726D0F">
              <w:rPr>
                <w:rFonts w:ascii="Arial" w:hAnsi="Arial" w:cs="Arial"/>
                <w:sz w:val="20"/>
                <w:szCs w:val="20"/>
                <w:lang w:val="en-US"/>
              </w:rPr>
              <w:t>IDT</w:t>
            </w:r>
            <w:r w:rsidR="00D311F0" w:rsidRPr="00726D0F">
              <w:rPr>
                <w:rFonts w:ascii="Arial" w:hAnsi="Arial" w:cs="Arial"/>
                <w:sz w:val="20"/>
                <w:szCs w:val="20"/>
              </w:rPr>
              <w:t xml:space="preserve"> – идентичные стандарты.</w:t>
            </w:r>
          </w:p>
        </w:tc>
      </w:tr>
    </w:tbl>
    <w:p w:rsidR="00C66504" w:rsidRPr="00726D0F" w:rsidRDefault="00C66504">
      <w:pPr>
        <w:ind w:firstLine="720"/>
        <w:jc w:val="both"/>
      </w:pPr>
    </w:p>
    <w:p w:rsidR="00C66504" w:rsidRPr="00726D0F" w:rsidRDefault="00FB7E98">
      <w:pPr>
        <w:spacing w:line="360" w:lineRule="auto"/>
        <w:ind w:firstLine="720"/>
        <w:jc w:val="both"/>
        <w:rPr>
          <w:rFonts w:ascii="Arial" w:hAnsi="Arial" w:cs="Arial"/>
        </w:rPr>
      </w:pPr>
      <w:r w:rsidRPr="00726D0F">
        <w:br w:type="page"/>
      </w:r>
    </w:p>
    <w:p w:rsidR="00C66504" w:rsidRPr="00726D0F" w:rsidRDefault="00FB7E98" w:rsidP="00802277">
      <w:pPr>
        <w:pStyle w:val="1"/>
        <w:spacing w:before="240" w:after="240"/>
        <w:jc w:val="center"/>
        <w:rPr>
          <w:rFonts w:ascii="Arial" w:hAnsi="Arial" w:cs="Arial"/>
          <w:color w:val="auto"/>
        </w:rPr>
      </w:pPr>
      <w:bookmarkStart w:id="61" w:name="_Toc41085414"/>
      <w:r w:rsidRPr="00726D0F">
        <w:rPr>
          <w:rFonts w:ascii="Arial" w:hAnsi="Arial" w:cs="Arial"/>
          <w:color w:val="auto"/>
        </w:rPr>
        <w:lastRenderedPageBreak/>
        <w:t>Библиография</w:t>
      </w:r>
      <w:bookmarkEnd w:id="61"/>
    </w:p>
    <w:p w:rsidR="00337F98" w:rsidRPr="00337F98" w:rsidRDefault="00337F98" w:rsidP="00337F98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="Arial" w:eastAsiaTheme="minorHAnsi" w:hAnsi="Arial" w:cs="Arial"/>
          <w:lang w:val="en-US" w:eastAsia="en-US" w:bidi="en-US"/>
        </w:rPr>
      </w:pPr>
      <w:r w:rsidRPr="00337F98">
        <w:rPr>
          <w:rFonts w:ascii="Arial" w:eastAsiaTheme="minorHAnsi" w:hAnsi="Arial" w:cs="Arial"/>
          <w:lang w:val="en-US" w:eastAsia="en-US" w:bidi="en-US"/>
        </w:rPr>
        <w:t>Recommended methodology for using WHO International Reference Preparations for Thromboplastin. World Health Organization, Geneva, Switzerland, 1983</w:t>
      </w:r>
    </w:p>
    <w:p w:rsidR="00337F98" w:rsidRPr="00337F98" w:rsidRDefault="00337F98" w:rsidP="00337F98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="Arial" w:eastAsiaTheme="minorHAnsi" w:hAnsi="Arial" w:cs="Arial"/>
          <w:lang w:val="en-US" w:eastAsia="en-US" w:bidi="en-US"/>
        </w:rPr>
      </w:pPr>
      <w:r w:rsidRPr="00337F98">
        <w:rPr>
          <w:rFonts w:ascii="Arial" w:eastAsiaTheme="minorHAnsi" w:hAnsi="Arial" w:cs="Arial"/>
          <w:lang w:val="en-US" w:eastAsia="en-US" w:bidi="en-US"/>
        </w:rPr>
        <w:t xml:space="preserve">International Committee for Standardization in </w:t>
      </w:r>
      <w:proofErr w:type="spellStart"/>
      <w:r w:rsidRPr="00337F98">
        <w:rPr>
          <w:rFonts w:ascii="Arial" w:eastAsiaTheme="minorHAnsi" w:hAnsi="Arial" w:cs="Arial"/>
          <w:lang w:val="en-US" w:eastAsia="en-US" w:bidi="en-US"/>
        </w:rPr>
        <w:t>Haematology</w:t>
      </w:r>
      <w:proofErr w:type="spellEnd"/>
      <w:r w:rsidRPr="00337F98">
        <w:rPr>
          <w:rFonts w:ascii="Arial" w:eastAsiaTheme="minorHAnsi" w:hAnsi="Arial" w:cs="Arial"/>
          <w:lang w:val="en-US" w:eastAsia="en-US" w:bidi="en-US"/>
        </w:rPr>
        <w:t>, 1977, Recommendation for measurement of erythrocyte sedimentation rate of human blood, American Journal of Clinical Pathology, 68 [4], 1977, pp. 505-507</w:t>
      </w:r>
    </w:p>
    <w:p w:rsidR="00337F98" w:rsidRPr="00337F98" w:rsidRDefault="00337F98" w:rsidP="00337F98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="Arial" w:eastAsiaTheme="minorHAnsi" w:hAnsi="Arial" w:cs="Arial"/>
          <w:lang w:val="en-US" w:eastAsia="en-US" w:bidi="en-US"/>
        </w:rPr>
      </w:pPr>
      <w:r w:rsidRPr="00337F98">
        <w:rPr>
          <w:rFonts w:ascii="Arial" w:eastAsiaTheme="minorHAnsi" w:hAnsi="Arial" w:cs="Arial"/>
          <w:lang w:val="en-US" w:eastAsia="en-US" w:bidi="en-US"/>
        </w:rPr>
        <w:t xml:space="preserve">Anticoagulant Citrate Phosphate Dextrose Adenine Solution, pp. 101-102, The United States Pharmacopoeia, The National Formulary, USP XXII, NF XVII, 1990, United States </w:t>
      </w:r>
      <w:proofErr w:type="spellStart"/>
      <w:r w:rsidRPr="00337F98">
        <w:rPr>
          <w:rFonts w:ascii="Arial" w:eastAsiaTheme="minorHAnsi" w:hAnsi="Arial" w:cs="Arial"/>
          <w:lang w:val="en-US" w:eastAsia="en-US" w:bidi="en-US"/>
        </w:rPr>
        <w:t>Pharmacopoeial</w:t>
      </w:r>
      <w:proofErr w:type="spellEnd"/>
      <w:r w:rsidRPr="00337F98">
        <w:rPr>
          <w:rFonts w:ascii="Arial" w:eastAsiaTheme="minorHAnsi" w:hAnsi="Arial" w:cs="Arial"/>
          <w:lang w:val="en-US" w:eastAsia="en-US" w:bidi="en-US"/>
        </w:rPr>
        <w:t xml:space="preserve"> Convention, Inc., Rockville, MD, USA</w:t>
      </w:r>
    </w:p>
    <w:p w:rsidR="00337F98" w:rsidRPr="00337F98" w:rsidRDefault="00337F98" w:rsidP="00337F98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="Arial" w:eastAsiaTheme="minorHAnsi" w:hAnsi="Arial" w:cs="Arial"/>
          <w:i/>
          <w:iCs/>
          <w:lang w:val="en-US" w:eastAsia="en-US" w:bidi="en-US"/>
        </w:rPr>
      </w:pPr>
      <w:r w:rsidRPr="00337F98">
        <w:rPr>
          <w:rFonts w:ascii="Arial" w:eastAsiaTheme="minorHAnsi" w:hAnsi="Arial" w:cs="Arial"/>
          <w:lang w:val="en-US" w:eastAsia="en-US" w:bidi="en-US"/>
        </w:rPr>
        <w:t xml:space="preserve">ISO 11137-1,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Sterilization of health care products</w:t>
      </w:r>
      <w:r w:rsidRPr="00337F98">
        <w:rPr>
          <w:rFonts w:ascii="Arial" w:eastAsiaTheme="minorHAnsi" w:hAnsi="Arial" w:cs="Arial"/>
          <w:lang w:val="en-US" w:eastAsia="en-US" w:bidi="en-US"/>
        </w:rPr>
        <w:t xml:space="preserve"> —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Radiation</w:t>
      </w:r>
      <w:r w:rsidRPr="00337F98">
        <w:rPr>
          <w:rFonts w:ascii="Arial" w:eastAsiaTheme="minorHAnsi" w:hAnsi="Arial" w:cs="Arial"/>
          <w:lang w:val="en-US" w:eastAsia="en-US" w:bidi="en-US"/>
        </w:rPr>
        <w:t xml:space="preserve"> —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Part 1: Requirements for development, validation and routine control of a sterilization process for medical devices</w:t>
      </w:r>
    </w:p>
    <w:p w:rsidR="00337F98" w:rsidRPr="00337F98" w:rsidRDefault="00337F98" w:rsidP="00337F98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="Arial" w:eastAsiaTheme="minorHAnsi" w:hAnsi="Arial" w:cs="Arial"/>
          <w:i/>
          <w:iCs/>
          <w:lang w:val="en-US" w:eastAsia="en-US" w:bidi="en-US"/>
        </w:rPr>
      </w:pPr>
      <w:r w:rsidRPr="00337F98">
        <w:rPr>
          <w:rFonts w:ascii="Arial" w:eastAsiaTheme="minorHAnsi" w:hAnsi="Arial" w:cs="Arial"/>
          <w:lang w:val="en-US" w:eastAsia="en-US" w:bidi="en-US"/>
        </w:rPr>
        <w:t xml:space="preserve">ISO 11137-2,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Sterilization of health care products</w:t>
      </w:r>
      <w:r w:rsidRPr="00337F98">
        <w:rPr>
          <w:rFonts w:ascii="Arial" w:eastAsiaTheme="minorHAnsi" w:hAnsi="Arial" w:cs="Arial"/>
          <w:lang w:val="en-US" w:eastAsia="en-US" w:bidi="en-US"/>
        </w:rPr>
        <w:t xml:space="preserve"> —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Radiation</w:t>
      </w:r>
      <w:r w:rsidRPr="00337F98">
        <w:rPr>
          <w:rFonts w:ascii="Arial" w:eastAsiaTheme="minorHAnsi" w:hAnsi="Arial" w:cs="Arial"/>
          <w:lang w:val="en-US" w:eastAsia="en-US" w:bidi="en-US"/>
        </w:rPr>
        <w:t xml:space="preserve"> —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Part 2: Establishing the sterilization dose</w:t>
      </w:r>
    </w:p>
    <w:p w:rsidR="00337F98" w:rsidRPr="00337F98" w:rsidRDefault="00337F98" w:rsidP="00337F98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="Arial" w:eastAsiaTheme="minorHAnsi" w:hAnsi="Arial" w:cs="Arial"/>
          <w:i/>
          <w:iCs/>
          <w:lang w:val="en-US" w:eastAsia="en-US" w:bidi="en-US"/>
        </w:rPr>
      </w:pPr>
      <w:r w:rsidRPr="00337F98">
        <w:rPr>
          <w:rFonts w:ascii="Arial" w:eastAsiaTheme="minorHAnsi" w:hAnsi="Arial" w:cs="Arial"/>
          <w:lang w:val="en-US" w:eastAsia="en-US" w:bidi="en-US"/>
        </w:rPr>
        <w:t xml:space="preserve">ISO 17665-1,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Sterilization of health care products</w:t>
      </w:r>
      <w:r w:rsidRPr="00337F98">
        <w:rPr>
          <w:rFonts w:ascii="Arial" w:eastAsiaTheme="minorHAnsi" w:hAnsi="Arial" w:cs="Arial"/>
          <w:lang w:val="en-US" w:eastAsia="en-US" w:bidi="en-US"/>
        </w:rPr>
        <w:t xml:space="preserve"> —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Moist heat</w:t>
      </w:r>
      <w:r w:rsidRPr="00337F98">
        <w:rPr>
          <w:rFonts w:ascii="Arial" w:eastAsiaTheme="minorHAnsi" w:hAnsi="Arial" w:cs="Arial"/>
          <w:lang w:val="en-US" w:eastAsia="en-US" w:bidi="en-US"/>
        </w:rPr>
        <w:t xml:space="preserve"> —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Part 1: Requirements for the development, validation and routine control of a sterilization process for medical devices</w:t>
      </w:r>
    </w:p>
    <w:p w:rsidR="00337F98" w:rsidRPr="00337F98" w:rsidRDefault="00337F98" w:rsidP="00337F98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="Arial" w:eastAsiaTheme="minorHAnsi" w:hAnsi="Arial" w:cs="Arial"/>
          <w:i/>
          <w:iCs/>
          <w:lang w:val="en-US" w:eastAsia="en-US" w:bidi="en-US"/>
        </w:rPr>
      </w:pPr>
      <w:r w:rsidRPr="00337F98">
        <w:rPr>
          <w:rFonts w:ascii="Arial" w:eastAsiaTheme="minorHAnsi" w:hAnsi="Arial" w:cs="Arial"/>
          <w:lang w:val="en-US" w:eastAsia="en-US" w:bidi="en-US"/>
        </w:rPr>
        <w:t xml:space="preserve">ISO/TS 17665-2,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Sterilization of health care products</w:t>
      </w:r>
      <w:r w:rsidRPr="00337F98">
        <w:rPr>
          <w:rFonts w:ascii="Arial" w:eastAsiaTheme="minorHAnsi" w:hAnsi="Arial" w:cs="Arial"/>
          <w:lang w:val="en-US" w:eastAsia="en-US" w:bidi="en-US"/>
        </w:rPr>
        <w:t xml:space="preserve"> —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Moist heat</w:t>
      </w:r>
      <w:r w:rsidRPr="00337F98">
        <w:rPr>
          <w:rFonts w:ascii="Arial" w:eastAsiaTheme="minorHAnsi" w:hAnsi="Arial" w:cs="Arial"/>
          <w:lang w:val="en-US" w:eastAsia="en-US" w:bidi="en-US"/>
        </w:rPr>
        <w:t xml:space="preserve"> —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Part 2: Guidance on the application of ISO 17665-1</w:t>
      </w:r>
    </w:p>
    <w:p w:rsidR="00337F98" w:rsidRPr="00337F98" w:rsidRDefault="00337F98" w:rsidP="00337F98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="Arial" w:eastAsiaTheme="minorHAnsi" w:hAnsi="Arial" w:cs="Arial"/>
          <w:i/>
          <w:iCs/>
          <w:lang w:val="en-US" w:eastAsia="en-US" w:bidi="en-US"/>
        </w:rPr>
      </w:pPr>
      <w:r w:rsidRPr="00337F98">
        <w:rPr>
          <w:rFonts w:ascii="Arial" w:eastAsiaTheme="minorHAnsi" w:hAnsi="Arial" w:cs="Arial"/>
          <w:lang w:val="en-US" w:eastAsia="en-US" w:bidi="en-US"/>
        </w:rPr>
        <w:t xml:space="preserve">EN 556-1,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Sterilization of medical devices</w:t>
      </w:r>
      <w:r w:rsidRPr="00337F98">
        <w:rPr>
          <w:rFonts w:ascii="Arial" w:eastAsiaTheme="minorHAnsi" w:hAnsi="Arial" w:cs="Arial"/>
          <w:lang w:val="en-US" w:eastAsia="en-US" w:bidi="en-US"/>
        </w:rPr>
        <w:t xml:space="preserve"> —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Requirements for medical devices to be designated "STERILE"</w:t>
      </w:r>
      <w:r w:rsidRPr="00337F98">
        <w:rPr>
          <w:rFonts w:ascii="Arial" w:eastAsiaTheme="minorHAnsi" w:hAnsi="Arial" w:cs="Arial"/>
          <w:lang w:val="en-US" w:eastAsia="en-US" w:bidi="en-US"/>
        </w:rPr>
        <w:t xml:space="preserve"> —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Part 1: Requirements for terminally sterilized medical devices</w:t>
      </w:r>
    </w:p>
    <w:p w:rsidR="00337F98" w:rsidRPr="00337F98" w:rsidRDefault="00337F98" w:rsidP="00337F98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="Arial" w:eastAsiaTheme="minorHAnsi" w:hAnsi="Arial" w:cs="Arial"/>
          <w:i/>
          <w:iCs/>
          <w:lang w:val="en-US" w:eastAsia="en-US" w:bidi="en-US"/>
        </w:rPr>
      </w:pPr>
      <w:r w:rsidRPr="00337F98">
        <w:rPr>
          <w:rFonts w:ascii="Arial" w:eastAsiaTheme="minorHAnsi" w:hAnsi="Arial" w:cs="Arial"/>
          <w:lang w:val="en-US" w:eastAsia="en-US" w:bidi="en-US"/>
        </w:rPr>
        <w:t xml:space="preserve">EN 556-2,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Sterilization of medical devices</w:t>
      </w:r>
      <w:r w:rsidRPr="00337F98">
        <w:rPr>
          <w:rFonts w:ascii="Arial" w:eastAsiaTheme="minorHAnsi" w:hAnsi="Arial" w:cs="Arial"/>
          <w:lang w:val="en-US" w:eastAsia="en-US" w:bidi="en-US"/>
        </w:rPr>
        <w:t xml:space="preserve"> —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Requirements for medical devices to be designated "STERILE"</w:t>
      </w:r>
      <w:r w:rsidRPr="00337F98">
        <w:rPr>
          <w:rFonts w:ascii="Arial" w:eastAsiaTheme="minorHAnsi" w:hAnsi="Arial" w:cs="Arial"/>
          <w:lang w:val="en-US" w:eastAsia="en-US" w:bidi="en-US"/>
        </w:rPr>
        <w:t xml:space="preserve"> —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Part 2: Requirements for aseptically processed medical devices</w:t>
      </w:r>
    </w:p>
    <w:p w:rsidR="00337F98" w:rsidRPr="00337F98" w:rsidRDefault="00337F98" w:rsidP="00337F98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="Arial" w:eastAsiaTheme="minorHAnsi" w:hAnsi="Arial" w:cs="Arial"/>
          <w:i/>
          <w:iCs/>
          <w:lang w:val="en-US" w:eastAsia="en-US" w:bidi="en-US"/>
        </w:rPr>
      </w:pPr>
      <w:r w:rsidRPr="00337F98">
        <w:rPr>
          <w:rFonts w:ascii="Arial" w:eastAsiaTheme="minorHAnsi" w:hAnsi="Arial" w:cs="Arial"/>
          <w:lang w:val="en-US" w:eastAsia="en-US" w:bidi="en-US"/>
        </w:rPr>
        <w:t xml:space="preserve">EN 14820:2004, </w:t>
      </w:r>
      <w:r w:rsidRPr="00337F98">
        <w:rPr>
          <w:rFonts w:ascii="Arial" w:eastAsiaTheme="minorHAnsi" w:hAnsi="Arial" w:cs="Arial"/>
          <w:i/>
          <w:iCs/>
          <w:lang w:val="en-US" w:eastAsia="en-US" w:bidi="en-US"/>
        </w:rPr>
        <w:t>Single-use containers for human venous blood specimen collection</w:t>
      </w:r>
    </w:p>
    <w:p w:rsidR="00FF250F" w:rsidRPr="00726D0F" w:rsidRDefault="00FF250F" w:rsidP="00337F98">
      <w:pPr>
        <w:suppressAutoHyphens w:val="0"/>
        <w:spacing w:line="360" w:lineRule="auto"/>
        <w:ind w:left="567" w:hanging="567"/>
        <w:jc w:val="both"/>
        <w:rPr>
          <w:rFonts w:ascii="Arial" w:eastAsiaTheme="minorHAnsi" w:hAnsi="Arial" w:cs="Arial"/>
          <w:bCs/>
          <w:lang w:eastAsia="en-US"/>
        </w:rPr>
      </w:pPr>
      <w:r w:rsidRPr="00726D0F">
        <w:rPr>
          <w:rFonts w:ascii="Arial" w:eastAsiaTheme="minorHAnsi" w:hAnsi="Arial" w:cs="Arial"/>
          <w:bCs/>
          <w:lang w:eastAsia="en-US"/>
        </w:rPr>
        <w:t>﻿</w:t>
      </w:r>
    </w:p>
    <w:p w:rsidR="005B7049" w:rsidRPr="00726D0F" w:rsidRDefault="005B7049" w:rsidP="00337F98">
      <w:pPr>
        <w:suppressAutoHyphens w:val="0"/>
        <w:spacing w:line="360" w:lineRule="auto"/>
        <w:jc w:val="both"/>
        <w:rPr>
          <w:rFonts w:ascii="Arial" w:eastAsiaTheme="minorHAnsi" w:hAnsi="Arial" w:cs="Arial"/>
          <w:lang w:eastAsia="en-US"/>
        </w:rPr>
      </w:pPr>
    </w:p>
    <w:p w:rsidR="005B7049" w:rsidRPr="00726D0F" w:rsidRDefault="005B7049" w:rsidP="00802277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tbl>
      <w:tblPr>
        <w:tblW w:w="9965" w:type="dxa"/>
        <w:jc w:val="center"/>
        <w:tblBorders>
          <w:top w:val="single" w:sz="8" w:space="0" w:color="00000A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95"/>
        <w:gridCol w:w="2834"/>
        <w:gridCol w:w="2836"/>
      </w:tblGrid>
      <w:tr w:rsidR="00F51A94" w:rsidRPr="00726D0F" w:rsidTr="005D2767">
        <w:trPr>
          <w:jc w:val="center"/>
        </w:trPr>
        <w:tc>
          <w:tcPr>
            <w:tcW w:w="4295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726D0F" w:rsidRDefault="00FB7E98">
            <w:pPr>
              <w:pageBreakBefore/>
              <w:jc w:val="both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  <w:r w:rsidRPr="00726D0F">
              <w:lastRenderedPageBreak/>
              <w:br w:type="page"/>
            </w:r>
            <w:r w:rsidRPr="00726D0F">
              <w:rPr>
                <w:rFonts w:ascii="Arial" w:eastAsia="Calibri" w:hAnsi="Arial" w:cs="Arial"/>
                <w:sz w:val="28"/>
                <w:szCs w:val="28"/>
                <w:lang w:eastAsia="en-US"/>
              </w:rPr>
              <w:t>УДК _______</w:t>
            </w:r>
          </w:p>
        </w:tc>
        <w:tc>
          <w:tcPr>
            <w:tcW w:w="2834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726D0F" w:rsidRDefault="00FB7E98" w:rsidP="005B7049">
            <w:pPr>
              <w:jc w:val="both"/>
            </w:pPr>
            <w:r w:rsidRPr="00726D0F">
              <w:rPr>
                <w:rFonts w:ascii="Arial" w:eastAsia="Calibri" w:hAnsi="Arial" w:cs="Arial"/>
                <w:sz w:val="28"/>
                <w:szCs w:val="28"/>
                <w:lang w:eastAsia="en-US"/>
              </w:rPr>
              <w:t>ОКС 11.040.20</w:t>
            </w:r>
          </w:p>
        </w:tc>
        <w:tc>
          <w:tcPr>
            <w:tcW w:w="2836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726D0F" w:rsidRDefault="00FB7E98">
            <w:pPr>
              <w:jc w:val="right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  <w:r w:rsidRPr="00726D0F">
              <w:rPr>
                <w:rFonts w:ascii="Arial" w:eastAsia="Calibri" w:hAnsi="Arial" w:cs="Arial"/>
                <w:sz w:val="28"/>
                <w:szCs w:val="28"/>
                <w:lang w:eastAsia="en-US"/>
              </w:rPr>
              <w:t>IDT</w:t>
            </w:r>
          </w:p>
        </w:tc>
      </w:tr>
      <w:tr w:rsidR="00F51A94" w:rsidRPr="00726D0F" w:rsidTr="005D2767">
        <w:trPr>
          <w:trHeight w:val="1092"/>
          <w:jc w:val="center"/>
        </w:trPr>
        <w:tc>
          <w:tcPr>
            <w:tcW w:w="996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C66504" w:rsidRPr="00726D0F" w:rsidRDefault="00C66504" w:rsidP="005D2767">
            <w:pPr>
              <w:ind w:left="-1068" w:firstLine="709"/>
              <w:rPr>
                <w:rFonts w:ascii="Arial" w:eastAsia="Calibri" w:hAnsi="Arial" w:cs="Arial"/>
                <w:lang w:eastAsia="en-US"/>
              </w:rPr>
            </w:pPr>
          </w:p>
          <w:p w:rsidR="00C66504" w:rsidRPr="00726D0F" w:rsidRDefault="00FB7E98" w:rsidP="00D67072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726D0F">
              <w:rPr>
                <w:rFonts w:ascii="Arial" w:eastAsia="Calibri" w:hAnsi="Arial" w:cs="Arial"/>
                <w:lang w:eastAsia="en-US"/>
              </w:rPr>
              <w:t xml:space="preserve">Ключевые слова: </w:t>
            </w:r>
            <w:r w:rsidR="006401CD">
              <w:rPr>
                <w:rFonts w:ascii="Arial" w:eastAsia="Calibri" w:hAnsi="Arial" w:cs="Arial"/>
                <w:lang w:eastAsia="en-US"/>
              </w:rPr>
              <w:t>реагент, консервант, пробирка</w:t>
            </w:r>
            <w:r w:rsidR="00603998">
              <w:rPr>
                <w:rFonts w:ascii="Arial" w:eastAsia="Calibri" w:hAnsi="Arial" w:cs="Arial"/>
                <w:lang w:eastAsia="en-US"/>
              </w:rPr>
              <w:t>,</w:t>
            </w:r>
            <w:r w:rsidR="006401CD">
              <w:rPr>
                <w:rFonts w:ascii="Arial" w:eastAsia="Calibri" w:hAnsi="Arial" w:cs="Arial"/>
                <w:lang w:eastAsia="en-US"/>
              </w:rPr>
              <w:t xml:space="preserve"> вакуумный контейнер,</w:t>
            </w:r>
            <w:r w:rsidR="00603998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6401CD">
              <w:rPr>
                <w:rFonts w:ascii="Arial" w:eastAsia="Calibri" w:hAnsi="Arial" w:cs="Arial"/>
                <w:lang w:eastAsia="en-US"/>
              </w:rPr>
              <w:t>дизайн контейнера,</w:t>
            </w:r>
            <w:r w:rsidR="00603998">
              <w:rPr>
                <w:rFonts w:ascii="Arial" w:eastAsia="Calibri" w:hAnsi="Arial" w:cs="Arial"/>
                <w:lang w:eastAsia="en-US"/>
              </w:rPr>
              <w:t xml:space="preserve"> </w:t>
            </w:r>
          </w:p>
          <w:p w:rsidR="00D67072" w:rsidRPr="00726D0F" w:rsidRDefault="00D67072" w:rsidP="00D67072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D67072" w:rsidRPr="00726D0F" w:rsidRDefault="00D67072">
      <w:pPr>
        <w:widowControl w:val="0"/>
        <w:tabs>
          <w:tab w:val="left" w:pos="4111"/>
          <w:tab w:val="left" w:pos="7938"/>
        </w:tabs>
        <w:rPr>
          <w:rFonts w:ascii="Arial" w:hAnsi="Arial" w:cs="Arial"/>
        </w:rPr>
      </w:pPr>
    </w:p>
    <w:p w:rsidR="00C66504" w:rsidRPr="00726D0F" w:rsidRDefault="00FB7E98" w:rsidP="005D2767">
      <w:pPr>
        <w:widowControl w:val="0"/>
        <w:tabs>
          <w:tab w:val="left" w:pos="4111"/>
          <w:tab w:val="left" w:pos="7938"/>
        </w:tabs>
        <w:rPr>
          <w:rFonts w:ascii="Arial" w:hAnsi="Arial" w:cs="Arial"/>
          <w:lang w:val="en-US"/>
        </w:rPr>
      </w:pPr>
      <w:r w:rsidRPr="00726D0F">
        <w:rPr>
          <w:rFonts w:ascii="Arial" w:hAnsi="Arial" w:cs="Arial"/>
          <w:lang w:val="en-US"/>
        </w:rPr>
        <w:t>Д</w:t>
      </w:r>
      <w:proofErr w:type="spellStart"/>
      <w:r w:rsidRPr="00726D0F">
        <w:rPr>
          <w:rFonts w:ascii="Arial" w:hAnsi="Arial" w:cs="Arial"/>
        </w:rPr>
        <w:t>иректор</w:t>
      </w:r>
      <w:proofErr w:type="spellEnd"/>
      <w:r w:rsidRPr="00726D0F">
        <w:rPr>
          <w:rFonts w:ascii="Arial" w:hAnsi="Arial" w:cs="Arial"/>
        </w:rPr>
        <w:tab/>
        <w:t>__________</w:t>
      </w:r>
      <w:r w:rsidRPr="00726D0F">
        <w:rPr>
          <w:rFonts w:ascii="Arial" w:hAnsi="Arial" w:cs="Arial"/>
          <w:lang w:val="en-US"/>
        </w:rPr>
        <w:t>___________</w:t>
      </w:r>
    </w:p>
    <w:p w:rsidR="00C66504" w:rsidRPr="00726D0F" w:rsidRDefault="00C66504" w:rsidP="005D2767">
      <w:pPr>
        <w:widowControl w:val="0"/>
        <w:tabs>
          <w:tab w:val="left" w:pos="4111"/>
          <w:tab w:val="left" w:pos="7938"/>
        </w:tabs>
        <w:rPr>
          <w:rFonts w:ascii="Arial" w:hAnsi="Arial" w:cs="Arial"/>
        </w:rPr>
      </w:pPr>
    </w:p>
    <w:p w:rsidR="00C66504" w:rsidRPr="00726D0F" w:rsidRDefault="00FB7E98" w:rsidP="005D2767">
      <w:pPr>
        <w:widowControl w:val="0"/>
        <w:tabs>
          <w:tab w:val="left" w:pos="4111"/>
          <w:tab w:val="left" w:pos="7938"/>
        </w:tabs>
        <w:rPr>
          <w:rFonts w:ascii="Arial" w:hAnsi="Arial" w:cs="Arial"/>
          <w:lang w:val="en-US"/>
        </w:rPr>
      </w:pPr>
      <w:r w:rsidRPr="00726D0F">
        <w:rPr>
          <w:rFonts w:ascii="Arial" w:hAnsi="Arial" w:cs="Arial"/>
        </w:rPr>
        <w:t>Руководитель разработки</w:t>
      </w:r>
      <w:r w:rsidRPr="00726D0F">
        <w:rPr>
          <w:rFonts w:ascii="Arial" w:hAnsi="Arial" w:cs="Arial"/>
        </w:rPr>
        <w:tab/>
        <w:t>_____________</w:t>
      </w:r>
      <w:r w:rsidRPr="00726D0F">
        <w:rPr>
          <w:rFonts w:ascii="Arial" w:hAnsi="Arial" w:cs="Arial"/>
          <w:lang w:val="en-US"/>
        </w:rPr>
        <w:t>____________</w:t>
      </w:r>
    </w:p>
    <w:p w:rsidR="00C66504" w:rsidRPr="00726D0F" w:rsidRDefault="00C66504">
      <w:pPr>
        <w:widowControl w:val="0"/>
        <w:rPr>
          <w:rFonts w:ascii="Arial" w:hAnsi="Arial" w:cs="Arial"/>
        </w:rPr>
      </w:pPr>
    </w:p>
    <w:p w:rsidR="00C66504" w:rsidRPr="00726D0F" w:rsidRDefault="00C66504">
      <w:pPr>
        <w:widowControl w:val="0"/>
        <w:shd w:val="clear" w:color="auto" w:fill="FFFFFF"/>
        <w:tabs>
          <w:tab w:val="left" w:pos="720"/>
        </w:tabs>
        <w:jc w:val="center"/>
      </w:pPr>
    </w:p>
    <w:sectPr w:rsidR="00C66504" w:rsidRPr="00726D0F" w:rsidSect="005D2767">
      <w:pgSz w:w="11906" w:h="16838"/>
      <w:pgMar w:top="1134" w:right="850" w:bottom="1134" w:left="1701" w:header="0" w:footer="54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951" w:rsidRDefault="002C0951">
      <w:r>
        <w:separator/>
      </w:r>
    </w:p>
  </w:endnote>
  <w:endnote w:type="continuationSeparator" w:id="0">
    <w:p w:rsidR="002C0951" w:rsidRDefault="002C0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5145260"/>
      <w:docPartObj>
        <w:docPartGallery w:val="Page Numbers (Bottom of Page)"/>
        <w:docPartUnique/>
      </w:docPartObj>
    </w:sdtPr>
    <w:sdtEndPr/>
    <w:sdtContent>
      <w:p w:rsidR="00B5218F" w:rsidRDefault="00B5218F">
        <w:pPr>
          <w:pStyle w:val="af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508">
          <w:rPr>
            <w:noProof/>
          </w:rPr>
          <w:t>II</w:t>
        </w:r>
        <w:r>
          <w:fldChar w:fldCharType="end"/>
        </w:r>
      </w:p>
    </w:sdtContent>
  </w:sdt>
  <w:p w:rsidR="00B5218F" w:rsidRDefault="00B5218F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971067"/>
      <w:docPartObj>
        <w:docPartGallery w:val="Page Numbers (Bottom of Page)"/>
        <w:docPartUnique/>
      </w:docPartObj>
    </w:sdtPr>
    <w:sdtEndPr/>
    <w:sdtContent>
      <w:p w:rsidR="00B5218F" w:rsidRDefault="00B5218F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508">
          <w:rPr>
            <w:noProof/>
          </w:rPr>
          <w:t>19</w:t>
        </w:r>
        <w:r>
          <w:fldChar w:fldCharType="end"/>
        </w:r>
      </w:p>
    </w:sdtContent>
  </w:sdt>
  <w:p w:rsidR="00B5218F" w:rsidRDefault="00B5218F">
    <w:pPr>
      <w:pStyle w:val="a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628190"/>
      <w:docPartObj>
        <w:docPartGallery w:val="Page Numbers (Bottom of Page)"/>
        <w:docPartUnique/>
      </w:docPartObj>
    </w:sdtPr>
    <w:sdtEndPr/>
    <w:sdtContent>
      <w:p w:rsidR="00B5218F" w:rsidRDefault="00B5218F">
        <w:pPr>
          <w:pStyle w:val="af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508">
          <w:rPr>
            <w:noProof/>
          </w:rPr>
          <w:t>I</w:t>
        </w:r>
        <w:r>
          <w:fldChar w:fldCharType="end"/>
        </w:r>
      </w:p>
    </w:sdtContent>
  </w:sdt>
  <w:p w:rsidR="00B5218F" w:rsidRDefault="00B5218F">
    <w:pPr>
      <w:pStyle w:val="af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0791425"/>
      <w:docPartObj>
        <w:docPartGallery w:val="Page Numbers (Bottom of Page)"/>
        <w:docPartUnique/>
      </w:docPartObj>
    </w:sdtPr>
    <w:sdtEndPr/>
    <w:sdtContent>
      <w:p w:rsidR="00B5218F" w:rsidRDefault="00B5218F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508">
          <w:rPr>
            <w:noProof/>
          </w:rPr>
          <w:t>17</w:t>
        </w:r>
        <w:r>
          <w:fldChar w:fldCharType="end"/>
        </w:r>
      </w:p>
    </w:sdtContent>
  </w:sdt>
  <w:p w:rsidR="00B5218F" w:rsidRPr="00AE3D7F" w:rsidRDefault="00B5218F" w:rsidP="00FF1624">
    <w:pPr>
      <w:pStyle w:val="afa"/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951" w:rsidRDefault="002C0951">
      <w:r>
        <w:separator/>
      </w:r>
    </w:p>
  </w:footnote>
  <w:footnote w:type="continuationSeparator" w:id="0">
    <w:p w:rsidR="002C0951" w:rsidRDefault="002C0951">
      <w:r>
        <w:continuationSeparator/>
      </w:r>
    </w:p>
  </w:footnote>
  <w:footnote w:id="1">
    <w:p w:rsidR="00B5218F" w:rsidRDefault="00B5218F" w:rsidP="00CB4556">
      <w:pPr>
        <w:pStyle w:val="af5"/>
      </w:pPr>
      <w:r>
        <w:rPr>
          <w:rStyle w:val="a3"/>
        </w:rPr>
        <w:footnoteRef/>
      </w:r>
      <w:r w:rsidRPr="002B5FEB">
        <w:rPr>
          <w:vertAlign w:val="superscript"/>
        </w:rPr>
        <w:t>)</w:t>
      </w:r>
      <w:r>
        <w:t xml:space="preserve"> </w:t>
      </w:r>
      <w:r w:rsidRPr="002B5FEB">
        <w:rPr>
          <w:rFonts w:ascii="Arial" w:hAnsi="Arial" w:cs="Arial"/>
          <w:bCs/>
          <w:color w:val="000000"/>
          <w:spacing w:val="6"/>
          <w:sz w:val="18"/>
          <w:szCs w:val="18"/>
        </w:rPr>
        <w:t>CAS номер означает Регистрационный Номер Службы Химических Рефератов.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18F" w:rsidRDefault="00B5218F" w:rsidP="00354C4B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</w:p>
  <w:p w:rsidR="00B5218F" w:rsidRPr="00AE3D7F" w:rsidRDefault="00B5218F" w:rsidP="00354C4B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 w:rsidRPr="00AE3D7F">
      <w:rPr>
        <w:rFonts w:ascii="Arial" w:eastAsia="Calibri" w:hAnsi="Arial" w:cs="Arial"/>
        <w:b/>
        <w:lang w:eastAsia="en-US"/>
      </w:rPr>
      <w:t xml:space="preserve">ГОСТ Р ИСО </w:t>
    </w:r>
    <w:r>
      <w:rPr>
        <w:rFonts w:ascii="Arial" w:eastAsia="Calibri" w:hAnsi="Arial" w:cs="Arial"/>
        <w:b/>
        <w:lang w:eastAsia="en-US"/>
      </w:rPr>
      <w:t>6710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20ХХ</w:t>
    </w:r>
  </w:p>
  <w:p w:rsidR="00B5218F" w:rsidRDefault="00B5218F" w:rsidP="00354C4B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  <w:p w:rsidR="00B5218F" w:rsidRDefault="00B5218F" w:rsidP="00354C4B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18F" w:rsidRDefault="00B5218F" w:rsidP="00354C4B">
    <w:pPr>
      <w:tabs>
        <w:tab w:val="center" w:pos="4677"/>
        <w:tab w:val="right" w:pos="9355"/>
      </w:tabs>
      <w:suppressAutoHyphens w:val="0"/>
      <w:jc w:val="right"/>
      <w:rPr>
        <w:rFonts w:ascii="Arial" w:eastAsia="Calibri" w:hAnsi="Arial" w:cs="Arial"/>
        <w:b/>
        <w:lang w:eastAsia="en-US"/>
      </w:rPr>
    </w:pPr>
  </w:p>
  <w:p w:rsidR="00B5218F" w:rsidRPr="00AE3D7F" w:rsidRDefault="00B5218F" w:rsidP="00354C4B">
    <w:pPr>
      <w:tabs>
        <w:tab w:val="center" w:pos="4677"/>
        <w:tab w:val="right" w:pos="9355"/>
      </w:tabs>
      <w:suppressAutoHyphens w:val="0"/>
      <w:jc w:val="right"/>
      <w:rPr>
        <w:rFonts w:ascii="Arial" w:eastAsia="Calibri" w:hAnsi="Arial" w:cs="Arial"/>
        <w:b/>
        <w:lang w:eastAsia="en-US"/>
      </w:rPr>
    </w:pPr>
    <w:r w:rsidRPr="00AE3D7F">
      <w:rPr>
        <w:rFonts w:ascii="Arial" w:eastAsia="Calibri" w:hAnsi="Arial" w:cs="Arial"/>
        <w:b/>
        <w:lang w:eastAsia="en-US"/>
      </w:rPr>
      <w:t xml:space="preserve">ГОСТ Р ИСО </w:t>
    </w:r>
    <w:r>
      <w:rPr>
        <w:rFonts w:ascii="Arial" w:eastAsia="Calibri" w:hAnsi="Arial" w:cs="Arial"/>
        <w:b/>
        <w:lang w:eastAsia="en-US"/>
      </w:rPr>
      <w:t>6710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20ХХ</w:t>
    </w:r>
  </w:p>
  <w:p w:rsidR="00B5218F" w:rsidRDefault="00B5218F" w:rsidP="00354C4B">
    <w:pPr>
      <w:tabs>
        <w:tab w:val="center" w:pos="4677"/>
        <w:tab w:val="right" w:pos="9355"/>
      </w:tabs>
      <w:suppressAutoHyphens w:val="0"/>
      <w:jc w:val="right"/>
      <w:rPr>
        <w:rFonts w:ascii="Arial" w:eastAsia="Calibri" w:hAnsi="Arial" w:cs="Arial"/>
        <w:i/>
        <w:szCs w:val="22"/>
        <w:lang w:eastAsia="en-US"/>
      </w:rPr>
    </w:pP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  <w:p w:rsidR="00B5218F" w:rsidRDefault="00B5218F" w:rsidP="00354C4B">
    <w:pPr>
      <w:pStyle w:val="af7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18F" w:rsidRDefault="00B5218F" w:rsidP="00AE3D7F">
    <w:pPr>
      <w:pStyle w:val="af7"/>
    </w:pPr>
  </w:p>
  <w:p w:rsidR="00B5218F" w:rsidRPr="00AE3D7F" w:rsidRDefault="00B5218F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</w:r>
    <w:r w:rsidRPr="00AE3D7F">
      <w:rPr>
        <w:rFonts w:ascii="Arial" w:eastAsia="Calibri" w:hAnsi="Arial" w:cs="Arial"/>
        <w:b/>
        <w:lang w:eastAsia="en-US"/>
      </w:rPr>
      <w:t xml:space="preserve">ГОСТ Р ИСО </w:t>
    </w:r>
    <w:r>
      <w:rPr>
        <w:rFonts w:ascii="Arial" w:eastAsia="Calibri" w:hAnsi="Arial" w:cs="Arial"/>
        <w:b/>
        <w:lang w:eastAsia="en-US"/>
      </w:rPr>
      <w:t>6710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20ХХ</w:t>
    </w:r>
  </w:p>
  <w:p w:rsidR="00B5218F" w:rsidRPr="00AE3D7F" w:rsidRDefault="00B5218F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>
      <w:rPr>
        <w:rFonts w:ascii="Arial" w:eastAsia="Calibri" w:hAnsi="Arial" w:cs="Arial"/>
        <w:i/>
        <w:szCs w:val="22"/>
        <w:lang w:eastAsia="en-US"/>
      </w:rPr>
      <w:tab/>
    </w:r>
    <w:r>
      <w:rPr>
        <w:rFonts w:ascii="Arial" w:eastAsia="Calibri" w:hAnsi="Arial" w:cs="Arial"/>
        <w:i/>
        <w:szCs w:val="22"/>
        <w:lang w:eastAsia="en-US"/>
      </w:rPr>
      <w:tab/>
    </w: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B687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—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6"/>
        <w:w w:val="100"/>
        <w:position w:val="0"/>
        <w:sz w:val="18"/>
        <w:u w:val="none"/>
      </w:rPr>
    </w:lvl>
    <w:lvl w:ilvl="1">
      <w:start w:val="1"/>
      <w:numFmt w:val="bullet"/>
      <w:lvlText w:val="—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6"/>
        <w:w w:val="100"/>
        <w:position w:val="0"/>
        <w:sz w:val="18"/>
        <w:u w:val="none"/>
      </w:rPr>
    </w:lvl>
    <w:lvl w:ilvl="2">
      <w:start w:val="1"/>
      <w:numFmt w:val="bullet"/>
      <w:lvlText w:val="—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6"/>
        <w:w w:val="100"/>
        <w:position w:val="0"/>
        <w:sz w:val="18"/>
        <w:u w:val="none"/>
      </w:rPr>
    </w:lvl>
    <w:lvl w:ilvl="3">
      <w:start w:val="1"/>
      <w:numFmt w:val="bullet"/>
      <w:lvlText w:val="—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6"/>
        <w:w w:val="100"/>
        <w:position w:val="0"/>
        <w:sz w:val="18"/>
        <w:u w:val="none"/>
      </w:rPr>
    </w:lvl>
    <w:lvl w:ilvl="4">
      <w:start w:val="1"/>
      <w:numFmt w:val="bullet"/>
      <w:lvlText w:val="—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6"/>
        <w:w w:val="100"/>
        <w:position w:val="0"/>
        <w:sz w:val="18"/>
        <w:u w:val="none"/>
      </w:rPr>
    </w:lvl>
    <w:lvl w:ilvl="5">
      <w:start w:val="1"/>
      <w:numFmt w:val="bullet"/>
      <w:lvlText w:val="—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6"/>
        <w:w w:val="100"/>
        <w:position w:val="0"/>
        <w:sz w:val="18"/>
        <w:u w:val="none"/>
      </w:rPr>
    </w:lvl>
    <w:lvl w:ilvl="6">
      <w:start w:val="1"/>
      <w:numFmt w:val="bullet"/>
      <w:lvlText w:val="—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6"/>
        <w:w w:val="100"/>
        <w:position w:val="0"/>
        <w:sz w:val="18"/>
        <w:u w:val="none"/>
      </w:rPr>
    </w:lvl>
    <w:lvl w:ilvl="7">
      <w:start w:val="1"/>
      <w:numFmt w:val="bullet"/>
      <w:lvlText w:val="—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6"/>
        <w:w w:val="100"/>
        <w:position w:val="0"/>
        <w:sz w:val="18"/>
        <w:u w:val="none"/>
      </w:rPr>
    </w:lvl>
    <w:lvl w:ilvl="8">
      <w:start w:val="1"/>
      <w:numFmt w:val="bullet"/>
      <w:lvlText w:val="—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6"/>
        <w:w w:val="100"/>
        <w:position w:val="0"/>
        <w:sz w:val="18"/>
        <w:u w:val="none"/>
      </w:rPr>
    </w:lvl>
  </w:abstractNum>
  <w:abstractNum w:abstractNumId="2">
    <w:nsid w:val="00000033"/>
    <w:multiLevelType w:val="multilevel"/>
    <w:tmpl w:val="02E083FC"/>
    <w:lvl w:ilvl="0">
      <w:start w:val="1"/>
      <w:numFmt w:val="decimal"/>
      <w:lvlText w:val="[%1]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[%1]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[%1]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[%1]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[%1]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[%1]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[%1]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[%1]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[%1]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</w:abstractNum>
  <w:abstractNum w:abstractNumId="3">
    <w:nsid w:val="02860807"/>
    <w:multiLevelType w:val="hybridMultilevel"/>
    <w:tmpl w:val="B1FE112A"/>
    <w:lvl w:ilvl="0" w:tplc="CB60B4C2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z w:val="24"/>
        <w:szCs w:val="24"/>
        <w:lang w:val="en-US" w:eastAsia="en-US" w:bidi="en-US"/>
      </w:rPr>
    </w:lvl>
    <w:lvl w:ilvl="1" w:tplc="5CE63DCC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32182E70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E5EC4B36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E746E7EA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7B02976E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05248674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9A88D1F4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34F87812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4">
    <w:nsid w:val="0C054C79"/>
    <w:multiLevelType w:val="multilevel"/>
    <w:tmpl w:val="B0BA3C18"/>
    <w:lvl w:ilvl="0">
      <w:start w:val="4"/>
      <w:numFmt w:val="decimal"/>
      <w:lvlText w:val="%1"/>
      <w:lvlJc w:val="left"/>
      <w:pPr>
        <w:ind w:left="1394" w:hanging="397"/>
      </w:pPr>
      <w:rPr>
        <w:rFonts w:ascii="Cambria" w:eastAsia="Cambria" w:hAnsi="Cambria" w:cs="Cambria" w:hint="default"/>
        <w:b/>
        <w:bCs/>
        <w:color w:val="231F20"/>
        <w:sz w:val="26"/>
        <w:szCs w:val="26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564" w:hanging="567"/>
      </w:pPr>
      <w:rPr>
        <w:rFonts w:ascii="Cambria" w:eastAsia="Cambria" w:hAnsi="Cambria" w:cs="Cambria" w:hint="default"/>
        <w:b/>
        <w:bCs/>
        <w:color w:val="231F20"/>
        <w:sz w:val="24"/>
        <w:szCs w:val="24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762" w:hanging="766"/>
        <w:jc w:val="right"/>
      </w:pPr>
      <w:rPr>
        <w:rFonts w:ascii="Cambria" w:eastAsia="Cambria" w:hAnsi="Cambria" w:cs="Cambria" w:hint="default"/>
        <w:b/>
        <w:bCs/>
        <w:color w:val="231F2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1760" w:hanging="76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149" w:hanging="76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538" w:hanging="76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928" w:hanging="76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317" w:hanging="76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06" w:hanging="766"/>
      </w:pPr>
      <w:rPr>
        <w:rFonts w:hint="default"/>
        <w:lang w:val="en-US" w:eastAsia="en-US" w:bidi="en-US"/>
      </w:rPr>
    </w:lvl>
  </w:abstractNum>
  <w:abstractNum w:abstractNumId="5">
    <w:nsid w:val="15DC4CD1"/>
    <w:multiLevelType w:val="hybridMultilevel"/>
    <w:tmpl w:val="D8FCBD92"/>
    <w:lvl w:ilvl="0" w:tplc="1FD6B9D6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pacing w:val="-22"/>
        <w:sz w:val="24"/>
        <w:szCs w:val="24"/>
        <w:lang w:val="en-US" w:eastAsia="en-US" w:bidi="en-US"/>
      </w:rPr>
    </w:lvl>
    <w:lvl w:ilvl="1" w:tplc="5698793C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4D68FDEA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C03C357A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00B686EA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36A60130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0CD0DCBA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9014DD58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0B0E69D4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6">
    <w:nsid w:val="19921FBF"/>
    <w:multiLevelType w:val="hybridMultilevel"/>
    <w:tmpl w:val="957E7CF2"/>
    <w:lvl w:ilvl="0" w:tplc="041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BEA0ACD"/>
    <w:multiLevelType w:val="multilevel"/>
    <w:tmpl w:val="BAF603F0"/>
    <w:lvl w:ilvl="0">
      <w:start w:val="1"/>
      <w:numFmt w:val="upperLetter"/>
      <w:lvlText w:val="%1"/>
      <w:lvlJc w:val="left"/>
      <w:pPr>
        <w:ind w:left="317" w:hanging="568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317" w:hanging="568"/>
        <w:jc w:val="right"/>
      </w:pPr>
      <w:rPr>
        <w:rFonts w:ascii="Cambria" w:eastAsia="Cambria" w:hAnsi="Cambria" w:cs="Cambria" w:hint="default"/>
        <w:b/>
        <w:bCs/>
        <w:color w:val="231F20"/>
        <w:sz w:val="26"/>
        <w:szCs w:val="26"/>
        <w:lang w:val="en-US" w:eastAsia="en-US" w:bidi="en-US"/>
      </w:rPr>
    </w:lvl>
    <w:lvl w:ilvl="2">
      <w:numFmt w:val="bullet"/>
      <w:lvlText w:val="•"/>
      <w:lvlJc w:val="left"/>
      <w:pPr>
        <w:ind w:left="2553" w:hanging="56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669" w:hanging="56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86" w:hanging="56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02" w:hanging="56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19" w:hanging="56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135" w:hanging="56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252" w:hanging="568"/>
      </w:pPr>
      <w:rPr>
        <w:rFonts w:hint="default"/>
        <w:lang w:val="en-US" w:eastAsia="en-US" w:bidi="en-US"/>
      </w:rPr>
    </w:lvl>
  </w:abstractNum>
  <w:abstractNum w:abstractNumId="8">
    <w:nsid w:val="21171AFE"/>
    <w:multiLevelType w:val="hybridMultilevel"/>
    <w:tmpl w:val="62446244"/>
    <w:lvl w:ilvl="0" w:tplc="58E2430C">
      <w:numFmt w:val="bullet"/>
      <w:lvlText w:val="—"/>
      <w:lvlJc w:val="left"/>
      <w:pPr>
        <w:ind w:left="1199" w:hanging="403"/>
      </w:pPr>
      <w:rPr>
        <w:rFonts w:ascii="Cambria" w:eastAsia="Cambria" w:hAnsi="Cambria" w:cs="Cambria" w:hint="default"/>
        <w:color w:val="231F20"/>
        <w:sz w:val="22"/>
        <w:szCs w:val="22"/>
        <w:lang w:val="en-US" w:eastAsia="en-US" w:bidi="en-US"/>
      </w:rPr>
    </w:lvl>
    <w:lvl w:ilvl="1" w:tplc="806C2868">
      <w:numFmt w:val="bullet"/>
      <w:lvlText w:val="—"/>
      <w:lvlJc w:val="left"/>
      <w:pPr>
        <w:ind w:left="1399" w:hanging="403"/>
      </w:pPr>
      <w:rPr>
        <w:rFonts w:ascii="Cambria" w:eastAsia="Cambria" w:hAnsi="Cambria" w:cs="Cambria" w:hint="default"/>
        <w:color w:val="231F20"/>
        <w:sz w:val="22"/>
        <w:szCs w:val="22"/>
        <w:lang w:val="en-US" w:eastAsia="en-US" w:bidi="en-US"/>
      </w:rPr>
    </w:lvl>
    <w:lvl w:ilvl="2" w:tplc="6C14ACB8">
      <w:numFmt w:val="bullet"/>
      <w:lvlText w:val="•"/>
      <w:lvlJc w:val="left"/>
      <w:pPr>
        <w:ind w:left="2498" w:hanging="403"/>
      </w:pPr>
      <w:rPr>
        <w:rFonts w:hint="default"/>
        <w:lang w:val="en-US" w:eastAsia="en-US" w:bidi="en-US"/>
      </w:rPr>
    </w:lvl>
    <w:lvl w:ilvl="3" w:tplc="AE0ED0E4">
      <w:numFmt w:val="bullet"/>
      <w:lvlText w:val="•"/>
      <w:lvlJc w:val="left"/>
      <w:pPr>
        <w:ind w:left="3596" w:hanging="403"/>
      </w:pPr>
      <w:rPr>
        <w:rFonts w:hint="default"/>
        <w:lang w:val="en-US" w:eastAsia="en-US" w:bidi="en-US"/>
      </w:rPr>
    </w:lvl>
    <w:lvl w:ilvl="4" w:tplc="6D1E8B56">
      <w:numFmt w:val="bullet"/>
      <w:lvlText w:val="•"/>
      <w:lvlJc w:val="left"/>
      <w:pPr>
        <w:ind w:left="4695" w:hanging="403"/>
      </w:pPr>
      <w:rPr>
        <w:rFonts w:hint="default"/>
        <w:lang w:val="en-US" w:eastAsia="en-US" w:bidi="en-US"/>
      </w:rPr>
    </w:lvl>
    <w:lvl w:ilvl="5" w:tplc="D6980BBC">
      <w:numFmt w:val="bullet"/>
      <w:lvlText w:val="•"/>
      <w:lvlJc w:val="left"/>
      <w:pPr>
        <w:ind w:left="5793" w:hanging="403"/>
      </w:pPr>
      <w:rPr>
        <w:rFonts w:hint="default"/>
        <w:lang w:val="en-US" w:eastAsia="en-US" w:bidi="en-US"/>
      </w:rPr>
    </w:lvl>
    <w:lvl w:ilvl="6" w:tplc="A08C95CE">
      <w:numFmt w:val="bullet"/>
      <w:lvlText w:val="•"/>
      <w:lvlJc w:val="left"/>
      <w:pPr>
        <w:ind w:left="6891" w:hanging="403"/>
      </w:pPr>
      <w:rPr>
        <w:rFonts w:hint="default"/>
        <w:lang w:val="en-US" w:eastAsia="en-US" w:bidi="en-US"/>
      </w:rPr>
    </w:lvl>
    <w:lvl w:ilvl="7" w:tplc="9D0A0772">
      <w:numFmt w:val="bullet"/>
      <w:lvlText w:val="•"/>
      <w:lvlJc w:val="left"/>
      <w:pPr>
        <w:ind w:left="7990" w:hanging="403"/>
      </w:pPr>
      <w:rPr>
        <w:rFonts w:hint="default"/>
        <w:lang w:val="en-US" w:eastAsia="en-US" w:bidi="en-US"/>
      </w:rPr>
    </w:lvl>
    <w:lvl w:ilvl="8" w:tplc="EAFEA392">
      <w:numFmt w:val="bullet"/>
      <w:lvlText w:val="•"/>
      <w:lvlJc w:val="left"/>
      <w:pPr>
        <w:ind w:left="9088" w:hanging="403"/>
      </w:pPr>
      <w:rPr>
        <w:rFonts w:hint="default"/>
        <w:lang w:val="en-US" w:eastAsia="en-US" w:bidi="en-US"/>
      </w:rPr>
    </w:lvl>
  </w:abstractNum>
  <w:abstractNum w:abstractNumId="9">
    <w:nsid w:val="306D11A9"/>
    <w:multiLevelType w:val="hybridMultilevel"/>
    <w:tmpl w:val="3D6CA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780146"/>
    <w:multiLevelType w:val="hybridMultilevel"/>
    <w:tmpl w:val="F782F682"/>
    <w:lvl w:ilvl="0" w:tplc="69ECEDD8">
      <w:start w:val="1"/>
      <w:numFmt w:val="decimal"/>
      <w:lvlText w:val="%1)"/>
      <w:lvlJc w:val="left"/>
      <w:pPr>
        <w:ind w:left="317" w:hanging="565"/>
      </w:pPr>
      <w:rPr>
        <w:rFonts w:ascii="Cambria" w:eastAsia="Cambria" w:hAnsi="Cambria" w:cs="Cambria" w:hint="default"/>
        <w:color w:val="231F20"/>
        <w:spacing w:val="-28"/>
        <w:sz w:val="20"/>
        <w:szCs w:val="20"/>
        <w:lang w:val="en-US" w:eastAsia="en-US" w:bidi="en-US"/>
      </w:rPr>
    </w:lvl>
    <w:lvl w:ilvl="1" w:tplc="360AAD14">
      <w:start w:val="1"/>
      <w:numFmt w:val="lowerLetter"/>
      <w:lvlText w:val="%2)"/>
      <w:lvlJc w:val="left"/>
      <w:pPr>
        <w:ind w:left="3143" w:hanging="247"/>
        <w:jc w:val="right"/>
      </w:pPr>
      <w:rPr>
        <w:rFonts w:ascii="Cambria" w:eastAsia="Cambria" w:hAnsi="Cambria" w:cs="Cambria" w:hint="default"/>
        <w:b/>
        <w:bCs/>
        <w:color w:val="231F20"/>
        <w:sz w:val="22"/>
        <w:szCs w:val="22"/>
        <w:lang w:val="en-US" w:eastAsia="en-US" w:bidi="en-US"/>
      </w:rPr>
    </w:lvl>
    <w:lvl w:ilvl="2" w:tplc="5E5458C6">
      <w:numFmt w:val="bullet"/>
      <w:lvlText w:val="•"/>
      <w:lvlJc w:val="left"/>
      <w:pPr>
        <w:ind w:left="4067" w:hanging="247"/>
      </w:pPr>
      <w:rPr>
        <w:rFonts w:hint="default"/>
        <w:lang w:val="en-US" w:eastAsia="en-US" w:bidi="en-US"/>
      </w:rPr>
    </w:lvl>
    <w:lvl w:ilvl="3" w:tplc="F7006B90">
      <w:numFmt w:val="bullet"/>
      <w:lvlText w:val="•"/>
      <w:lvlJc w:val="left"/>
      <w:pPr>
        <w:ind w:left="4994" w:hanging="247"/>
      </w:pPr>
      <w:rPr>
        <w:rFonts w:hint="default"/>
        <w:lang w:val="en-US" w:eastAsia="en-US" w:bidi="en-US"/>
      </w:rPr>
    </w:lvl>
    <w:lvl w:ilvl="4" w:tplc="08B8FD16">
      <w:numFmt w:val="bullet"/>
      <w:lvlText w:val="•"/>
      <w:lvlJc w:val="left"/>
      <w:pPr>
        <w:ind w:left="5921" w:hanging="247"/>
      </w:pPr>
      <w:rPr>
        <w:rFonts w:hint="default"/>
        <w:lang w:val="en-US" w:eastAsia="en-US" w:bidi="en-US"/>
      </w:rPr>
    </w:lvl>
    <w:lvl w:ilvl="5" w:tplc="DCDEBD4A">
      <w:numFmt w:val="bullet"/>
      <w:lvlText w:val="•"/>
      <w:lvlJc w:val="left"/>
      <w:pPr>
        <w:ind w:left="6849" w:hanging="247"/>
      </w:pPr>
      <w:rPr>
        <w:rFonts w:hint="default"/>
        <w:lang w:val="en-US" w:eastAsia="en-US" w:bidi="en-US"/>
      </w:rPr>
    </w:lvl>
    <w:lvl w:ilvl="6" w:tplc="2F4264AA">
      <w:numFmt w:val="bullet"/>
      <w:lvlText w:val="•"/>
      <w:lvlJc w:val="left"/>
      <w:pPr>
        <w:ind w:left="7776" w:hanging="247"/>
      </w:pPr>
      <w:rPr>
        <w:rFonts w:hint="default"/>
        <w:lang w:val="en-US" w:eastAsia="en-US" w:bidi="en-US"/>
      </w:rPr>
    </w:lvl>
    <w:lvl w:ilvl="7" w:tplc="445AB9AC">
      <w:numFmt w:val="bullet"/>
      <w:lvlText w:val="•"/>
      <w:lvlJc w:val="left"/>
      <w:pPr>
        <w:ind w:left="8703" w:hanging="247"/>
      </w:pPr>
      <w:rPr>
        <w:rFonts w:hint="default"/>
        <w:lang w:val="en-US" w:eastAsia="en-US" w:bidi="en-US"/>
      </w:rPr>
    </w:lvl>
    <w:lvl w:ilvl="8" w:tplc="8A5A3EDE">
      <w:numFmt w:val="bullet"/>
      <w:lvlText w:val="•"/>
      <w:lvlJc w:val="left"/>
      <w:pPr>
        <w:ind w:left="9630" w:hanging="247"/>
      </w:pPr>
      <w:rPr>
        <w:rFonts w:hint="default"/>
        <w:lang w:val="en-US" w:eastAsia="en-US" w:bidi="en-US"/>
      </w:rPr>
    </w:lvl>
  </w:abstractNum>
  <w:abstractNum w:abstractNumId="11">
    <w:nsid w:val="40622C31"/>
    <w:multiLevelType w:val="multilevel"/>
    <w:tmpl w:val="3A565254"/>
    <w:lvl w:ilvl="0">
      <w:start w:val="1"/>
      <w:numFmt w:val="decimal"/>
      <w:lvlText w:val="%1"/>
      <w:lvlJc w:val="left"/>
      <w:pPr>
        <w:ind w:left="0" w:firstLine="720"/>
      </w:pPr>
    </w:lvl>
    <w:lvl w:ilvl="1">
      <w:start w:val="6"/>
      <w:numFmt w:val="decimal"/>
      <w:lvlText w:val="%1.%2"/>
      <w:lvlJc w:val="left"/>
      <w:pPr>
        <w:ind w:left="1425" w:hanging="705"/>
      </w:pPr>
      <w:rPr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b/>
      </w:rPr>
    </w:lvl>
  </w:abstractNum>
  <w:abstractNum w:abstractNumId="12">
    <w:nsid w:val="414B2798"/>
    <w:multiLevelType w:val="hybridMultilevel"/>
    <w:tmpl w:val="DEEEE402"/>
    <w:lvl w:ilvl="0" w:tplc="C22A3A28">
      <w:start w:val="1"/>
      <w:numFmt w:val="decimal"/>
      <w:lvlText w:val="[%1]"/>
      <w:lvlJc w:val="left"/>
      <w:pPr>
        <w:ind w:left="997" w:hanging="681"/>
        <w:jc w:val="right"/>
      </w:pPr>
      <w:rPr>
        <w:rFonts w:ascii="Arial" w:eastAsia="Cambria" w:hAnsi="Arial" w:cs="Arial" w:hint="default"/>
        <w:i w:val="0"/>
        <w:color w:val="231F20"/>
        <w:sz w:val="24"/>
        <w:szCs w:val="24"/>
        <w:lang w:val="en-US" w:eastAsia="en-US" w:bidi="en-US"/>
      </w:rPr>
    </w:lvl>
    <w:lvl w:ilvl="1" w:tplc="FB0A6C8C">
      <w:numFmt w:val="bullet"/>
      <w:lvlText w:val="•"/>
      <w:lvlJc w:val="left"/>
      <w:pPr>
        <w:ind w:left="2048" w:hanging="681"/>
      </w:pPr>
      <w:rPr>
        <w:rFonts w:hint="default"/>
        <w:lang w:val="en-US" w:eastAsia="en-US" w:bidi="en-US"/>
      </w:rPr>
    </w:lvl>
    <w:lvl w:ilvl="2" w:tplc="C2967FB8">
      <w:numFmt w:val="bullet"/>
      <w:lvlText w:val="•"/>
      <w:lvlJc w:val="left"/>
      <w:pPr>
        <w:ind w:left="3097" w:hanging="681"/>
      </w:pPr>
      <w:rPr>
        <w:rFonts w:hint="default"/>
        <w:lang w:val="en-US" w:eastAsia="en-US" w:bidi="en-US"/>
      </w:rPr>
    </w:lvl>
    <w:lvl w:ilvl="3" w:tplc="287EC0EC">
      <w:numFmt w:val="bullet"/>
      <w:lvlText w:val="•"/>
      <w:lvlJc w:val="left"/>
      <w:pPr>
        <w:ind w:left="4145" w:hanging="681"/>
      </w:pPr>
      <w:rPr>
        <w:rFonts w:hint="default"/>
        <w:lang w:val="en-US" w:eastAsia="en-US" w:bidi="en-US"/>
      </w:rPr>
    </w:lvl>
    <w:lvl w:ilvl="4" w:tplc="AC7EE322">
      <w:numFmt w:val="bullet"/>
      <w:lvlText w:val="•"/>
      <w:lvlJc w:val="left"/>
      <w:pPr>
        <w:ind w:left="5194" w:hanging="681"/>
      </w:pPr>
      <w:rPr>
        <w:rFonts w:hint="default"/>
        <w:lang w:val="en-US" w:eastAsia="en-US" w:bidi="en-US"/>
      </w:rPr>
    </w:lvl>
    <w:lvl w:ilvl="5" w:tplc="4A8E87AA">
      <w:numFmt w:val="bullet"/>
      <w:lvlText w:val="•"/>
      <w:lvlJc w:val="left"/>
      <w:pPr>
        <w:ind w:left="6242" w:hanging="681"/>
      </w:pPr>
      <w:rPr>
        <w:rFonts w:hint="default"/>
        <w:lang w:val="en-US" w:eastAsia="en-US" w:bidi="en-US"/>
      </w:rPr>
    </w:lvl>
    <w:lvl w:ilvl="6" w:tplc="15827172">
      <w:numFmt w:val="bullet"/>
      <w:lvlText w:val="•"/>
      <w:lvlJc w:val="left"/>
      <w:pPr>
        <w:ind w:left="7291" w:hanging="681"/>
      </w:pPr>
      <w:rPr>
        <w:rFonts w:hint="default"/>
        <w:lang w:val="en-US" w:eastAsia="en-US" w:bidi="en-US"/>
      </w:rPr>
    </w:lvl>
    <w:lvl w:ilvl="7" w:tplc="83CA858E">
      <w:numFmt w:val="bullet"/>
      <w:lvlText w:val="•"/>
      <w:lvlJc w:val="left"/>
      <w:pPr>
        <w:ind w:left="8339" w:hanging="681"/>
      </w:pPr>
      <w:rPr>
        <w:rFonts w:hint="default"/>
        <w:lang w:val="en-US" w:eastAsia="en-US" w:bidi="en-US"/>
      </w:rPr>
    </w:lvl>
    <w:lvl w:ilvl="8" w:tplc="10C22746">
      <w:numFmt w:val="bullet"/>
      <w:lvlText w:val="•"/>
      <w:lvlJc w:val="left"/>
      <w:pPr>
        <w:ind w:left="9388" w:hanging="681"/>
      </w:pPr>
      <w:rPr>
        <w:rFonts w:hint="default"/>
        <w:lang w:val="en-US" w:eastAsia="en-US" w:bidi="en-US"/>
      </w:rPr>
    </w:lvl>
  </w:abstractNum>
  <w:abstractNum w:abstractNumId="13">
    <w:nsid w:val="66F50BCE"/>
    <w:multiLevelType w:val="hybridMultilevel"/>
    <w:tmpl w:val="3C0E5AAC"/>
    <w:lvl w:ilvl="0" w:tplc="03E02BAC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z w:val="24"/>
        <w:szCs w:val="24"/>
        <w:lang w:val="en-US" w:eastAsia="en-US" w:bidi="en-US"/>
      </w:rPr>
    </w:lvl>
    <w:lvl w:ilvl="1" w:tplc="66FC53EE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52609A0C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5D64452E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776E14A6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7C0EA6F2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3516F774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E8025C40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77C645DA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14">
    <w:nsid w:val="69FD6EFC"/>
    <w:multiLevelType w:val="hybridMultilevel"/>
    <w:tmpl w:val="385EC53A"/>
    <w:lvl w:ilvl="0" w:tplc="B4187326">
      <w:start w:val="1"/>
      <w:numFmt w:val="lowerLetter"/>
      <w:lvlText w:val="%1)"/>
      <w:lvlJc w:val="left"/>
      <w:pPr>
        <w:ind w:left="719" w:hanging="403"/>
        <w:jc w:val="right"/>
      </w:pPr>
      <w:rPr>
        <w:rFonts w:ascii="Cambria" w:eastAsia="Cambria" w:hAnsi="Cambria" w:cs="Cambria" w:hint="default"/>
        <w:color w:val="231F20"/>
        <w:sz w:val="22"/>
        <w:szCs w:val="22"/>
        <w:lang w:val="en-US" w:eastAsia="en-US" w:bidi="en-US"/>
      </w:rPr>
    </w:lvl>
    <w:lvl w:ilvl="1" w:tplc="1AD02748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5DDADBEA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28A8FB36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DD5815EE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C00AD5E0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A83EE9B0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9B1AB25A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AC20DA30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15">
    <w:nsid w:val="75DC3E6D"/>
    <w:multiLevelType w:val="multilevel"/>
    <w:tmpl w:val="21EA5276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7F2D2E41"/>
    <w:multiLevelType w:val="hybridMultilevel"/>
    <w:tmpl w:val="6B423138"/>
    <w:lvl w:ilvl="0" w:tplc="A48E66E6">
      <w:start w:val="1"/>
      <w:numFmt w:val="lowerLetter"/>
      <w:lvlText w:val="%1)"/>
      <w:lvlJc w:val="left"/>
      <w:pPr>
        <w:ind w:left="2462" w:hanging="247"/>
        <w:jc w:val="right"/>
      </w:pPr>
      <w:rPr>
        <w:rFonts w:ascii="Cambria" w:eastAsia="Cambria" w:hAnsi="Cambria" w:cs="Cambria" w:hint="default"/>
        <w:b/>
        <w:bCs/>
        <w:color w:val="231F20"/>
        <w:sz w:val="22"/>
        <w:szCs w:val="22"/>
        <w:lang w:val="en-US" w:eastAsia="en-US" w:bidi="en-US"/>
      </w:rPr>
    </w:lvl>
    <w:lvl w:ilvl="1" w:tplc="055A8F3C">
      <w:numFmt w:val="bullet"/>
      <w:lvlText w:val="•"/>
      <w:lvlJc w:val="left"/>
      <w:pPr>
        <w:ind w:left="3362" w:hanging="247"/>
      </w:pPr>
      <w:rPr>
        <w:rFonts w:hint="default"/>
        <w:lang w:val="en-US" w:eastAsia="en-US" w:bidi="en-US"/>
      </w:rPr>
    </w:lvl>
    <w:lvl w:ilvl="2" w:tplc="63A2AE98">
      <w:numFmt w:val="bullet"/>
      <w:lvlText w:val="•"/>
      <w:lvlJc w:val="left"/>
      <w:pPr>
        <w:ind w:left="4265" w:hanging="247"/>
      </w:pPr>
      <w:rPr>
        <w:rFonts w:hint="default"/>
        <w:lang w:val="en-US" w:eastAsia="en-US" w:bidi="en-US"/>
      </w:rPr>
    </w:lvl>
    <w:lvl w:ilvl="3" w:tplc="7FB85176">
      <w:numFmt w:val="bullet"/>
      <w:lvlText w:val="•"/>
      <w:lvlJc w:val="left"/>
      <w:pPr>
        <w:ind w:left="5167" w:hanging="247"/>
      </w:pPr>
      <w:rPr>
        <w:rFonts w:hint="default"/>
        <w:lang w:val="en-US" w:eastAsia="en-US" w:bidi="en-US"/>
      </w:rPr>
    </w:lvl>
    <w:lvl w:ilvl="4" w:tplc="ADB6C5AC">
      <w:numFmt w:val="bullet"/>
      <w:lvlText w:val="•"/>
      <w:lvlJc w:val="left"/>
      <w:pPr>
        <w:ind w:left="6070" w:hanging="247"/>
      </w:pPr>
      <w:rPr>
        <w:rFonts w:hint="default"/>
        <w:lang w:val="en-US" w:eastAsia="en-US" w:bidi="en-US"/>
      </w:rPr>
    </w:lvl>
    <w:lvl w:ilvl="5" w:tplc="CE6A5C26">
      <w:numFmt w:val="bullet"/>
      <w:lvlText w:val="•"/>
      <w:lvlJc w:val="left"/>
      <w:pPr>
        <w:ind w:left="6972" w:hanging="247"/>
      </w:pPr>
      <w:rPr>
        <w:rFonts w:hint="default"/>
        <w:lang w:val="en-US" w:eastAsia="en-US" w:bidi="en-US"/>
      </w:rPr>
    </w:lvl>
    <w:lvl w:ilvl="6" w:tplc="8AB846F6">
      <w:numFmt w:val="bullet"/>
      <w:lvlText w:val="•"/>
      <w:lvlJc w:val="left"/>
      <w:pPr>
        <w:ind w:left="7875" w:hanging="247"/>
      </w:pPr>
      <w:rPr>
        <w:rFonts w:hint="default"/>
        <w:lang w:val="en-US" w:eastAsia="en-US" w:bidi="en-US"/>
      </w:rPr>
    </w:lvl>
    <w:lvl w:ilvl="7" w:tplc="AE522F2E">
      <w:numFmt w:val="bullet"/>
      <w:lvlText w:val="•"/>
      <w:lvlJc w:val="left"/>
      <w:pPr>
        <w:ind w:left="8777" w:hanging="247"/>
      </w:pPr>
      <w:rPr>
        <w:rFonts w:hint="default"/>
        <w:lang w:val="en-US" w:eastAsia="en-US" w:bidi="en-US"/>
      </w:rPr>
    </w:lvl>
    <w:lvl w:ilvl="8" w:tplc="466278BE">
      <w:numFmt w:val="bullet"/>
      <w:lvlText w:val="•"/>
      <w:lvlJc w:val="left"/>
      <w:pPr>
        <w:ind w:left="9680" w:hanging="247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15"/>
  </w:num>
  <w:num w:numId="3">
    <w:abstractNumId w:val="0"/>
  </w:num>
  <w:num w:numId="4">
    <w:abstractNumId w:val="8"/>
  </w:num>
  <w:num w:numId="5">
    <w:abstractNumId w:val="4"/>
  </w:num>
  <w:num w:numId="6">
    <w:abstractNumId w:val="14"/>
  </w:num>
  <w:num w:numId="7">
    <w:abstractNumId w:val="3"/>
  </w:num>
  <w:num w:numId="8">
    <w:abstractNumId w:val="13"/>
  </w:num>
  <w:num w:numId="9">
    <w:abstractNumId w:val="12"/>
  </w:num>
  <w:num w:numId="10">
    <w:abstractNumId w:val="5"/>
  </w:num>
  <w:num w:numId="11">
    <w:abstractNumId w:val="6"/>
  </w:num>
  <w:num w:numId="12">
    <w:abstractNumId w:val="9"/>
  </w:num>
  <w:num w:numId="13">
    <w:abstractNumId w:val="10"/>
  </w:num>
  <w:num w:numId="14">
    <w:abstractNumId w:val="7"/>
  </w:num>
  <w:num w:numId="15">
    <w:abstractNumId w:val="16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04"/>
    <w:rsid w:val="00095A85"/>
    <w:rsid w:val="000972AB"/>
    <w:rsid w:val="000C0188"/>
    <w:rsid w:val="00102B9A"/>
    <w:rsid w:val="00114F33"/>
    <w:rsid w:val="001407C1"/>
    <w:rsid w:val="00173449"/>
    <w:rsid w:val="00212535"/>
    <w:rsid w:val="00234392"/>
    <w:rsid w:val="00260508"/>
    <w:rsid w:val="002C0951"/>
    <w:rsid w:val="002C5A5E"/>
    <w:rsid w:val="002E1FFA"/>
    <w:rsid w:val="002F10EC"/>
    <w:rsid w:val="003019DB"/>
    <w:rsid w:val="00337F98"/>
    <w:rsid w:val="00351525"/>
    <w:rsid w:val="00354C4B"/>
    <w:rsid w:val="0036040B"/>
    <w:rsid w:val="00390BAA"/>
    <w:rsid w:val="0039311F"/>
    <w:rsid w:val="003B5970"/>
    <w:rsid w:val="003B77E2"/>
    <w:rsid w:val="003D445A"/>
    <w:rsid w:val="003E7418"/>
    <w:rsid w:val="004131A5"/>
    <w:rsid w:val="0042603C"/>
    <w:rsid w:val="004327EA"/>
    <w:rsid w:val="004733D3"/>
    <w:rsid w:val="004A43A4"/>
    <w:rsid w:val="004E32DD"/>
    <w:rsid w:val="00510B5D"/>
    <w:rsid w:val="00541A65"/>
    <w:rsid w:val="0054499E"/>
    <w:rsid w:val="00554DA3"/>
    <w:rsid w:val="00565061"/>
    <w:rsid w:val="005777A8"/>
    <w:rsid w:val="00586FF2"/>
    <w:rsid w:val="005B7049"/>
    <w:rsid w:val="005D2767"/>
    <w:rsid w:val="005E3B96"/>
    <w:rsid w:val="00603998"/>
    <w:rsid w:val="006401CD"/>
    <w:rsid w:val="00670155"/>
    <w:rsid w:val="00692253"/>
    <w:rsid w:val="00694209"/>
    <w:rsid w:val="006C5908"/>
    <w:rsid w:val="006C5C45"/>
    <w:rsid w:val="006E450C"/>
    <w:rsid w:val="006F5221"/>
    <w:rsid w:val="006F746A"/>
    <w:rsid w:val="00701A9F"/>
    <w:rsid w:val="00726D0F"/>
    <w:rsid w:val="00734769"/>
    <w:rsid w:val="00736FF8"/>
    <w:rsid w:val="007419BC"/>
    <w:rsid w:val="00785AA0"/>
    <w:rsid w:val="0078690F"/>
    <w:rsid w:val="007A6C4D"/>
    <w:rsid w:val="007B5B86"/>
    <w:rsid w:val="007C67DD"/>
    <w:rsid w:val="007E2DBA"/>
    <w:rsid w:val="00802277"/>
    <w:rsid w:val="00826EB8"/>
    <w:rsid w:val="00833500"/>
    <w:rsid w:val="00882758"/>
    <w:rsid w:val="00891186"/>
    <w:rsid w:val="008C2819"/>
    <w:rsid w:val="008E001C"/>
    <w:rsid w:val="009140F1"/>
    <w:rsid w:val="00917DBB"/>
    <w:rsid w:val="00922584"/>
    <w:rsid w:val="00942CB2"/>
    <w:rsid w:val="0094759E"/>
    <w:rsid w:val="009624F5"/>
    <w:rsid w:val="009B0458"/>
    <w:rsid w:val="009C2089"/>
    <w:rsid w:val="009D06BE"/>
    <w:rsid w:val="009D0B3C"/>
    <w:rsid w:val="009D381F"/>
    <w:rsid w:val="009F2A78"/>
    <w:rsid w:val="00A22309"/>
    <w:rsid w:val="00A44791"/>
    <w:rsid w:val="00A82265"/>
    <w:rsid w:val="00AB4288"/>
    <w:rsid w:val="00AB529B"/>
    <w:rsid w:val="00AC4777"/>
    <w:rsid w:val="00AD686F"/>
    <w:rsid w:val="00AE39FF"/>
    <w:rsid w:val="00AE3D7F"/>
    <w:rsid w:val="00AE6AF7"/>
    <w:rsid w:val="00B20644"/>
    <w:rsid w:val="00B3330E"/>
    <w:rsid w:val="00B5218F"/>
    <w:rsid w:val="00B63FEA"/>
    <w:rsid w:val="00B8049B"/>
    <w:rsid w:val="00B87511"/>
    <w:rsid w:val="00B96FDF"/>
    <w:rsid w:val="00BD7177"/>
    <w:rsid w:val="00BF6134"/>
    <w:rsid w:val="00BF68B7"/>
    <w:rsid w:val="00C04E3F"/>
    <w:rsid w:val="00C35264"/>
    <w:rsid w:val="00C66504"/>
    <w:rsid w:val="00C700DA"/>
    <w:rsid w:val="00C72891"/>
    <w:rsid w:val="00C76840"/>
    <w:rsid w:val="00C8469D"/>
    <w:rsid w:val="00C8471F"/>
    <w:rsid w:val="00C947BB"/>
    <w:rsid w:val="00CA5542"/>
    <w:rsid w:val="00CB4556"/>
    <w:rsid w:val="00CC6694"/>
    <w:rsid w:val="00D15971"/>
    <w:rsid w:val="00D311F0"/>
    <w:rsid w:val="00D36E2D"/>
    <w:rsid w:val="00D437D0"/>
    <w:rsid w:val="00D524EF"/>
    <w:rsid w:val="00D67072"/>
    <w:rsid w:val="00D71940"/>
    <w:rsid w:val="00DE5002"/>
    <w:rsid w:val="00DF2980"/>
    <w:rsid w:val="00E0374C"/>
    <w:rsid w:val="00E0782A"/>
    <w:rsid w:val="00E42B95"/>
    <w:rsid w:val="00E90790"/>
    <w:rsid w:val="00EA61F9"/>
    <w:rsid w:val="00EF2DC5"/>
    <w:rsid w:val="00F01E67"/>
    <w:rsid w:val="00F07E72"/>
    <w:rsid w:val="00F32022"/>
    <w:rsid w:val="00F51A94"/>
    <w:rsid w:val="00F62FCE"/>
    <w:rsid w:val="00F70CF9"/>
    <w:rsid w:val="00FB7E98"/>
    <w:rsid w:val="00FC48FA"/>
    <w:rsid w:val="00FF1624"/>
    <w:rsid w:val="00F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556"/>
    <w:pPr>
      <w:suppressAutoHyphens/>
    </w:pPr>
    <w:rPr>
      <w:sz w:val="24"/>
      <w:szCs w:val="24"/>
    </w:rPr>
  </w:style>
  <w:style w:type="paragraph" w:styleId="1">
    <w:name w:val="heading 1"/>
    <w:basedOn w:val="a"/>
    <w:link w:val="10"/>
    <w:qFormat/>
    <w:rsid w:val="00917C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01A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631A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701A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80227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0C01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qFormat/>
    <w:rsid w:val="00BD768A"/>
    <w:rPr>
      <w:vertAlign w:val="superscript"/>
    </w:rPr>
  </w:style>
  <w:style w:type="character" w:customStyle="1" w:styleId="a4">
    <w:name w:val="Верхний колонтитул Знак"/>
    <w:qFormat/>
    <w:rsid w:val="000902D7"/>
    <w:rPr>
      <w:rFonts w:ascii="Arial" w:hAnsi="Arial" w:cs="Arial"/>
      <w:lang w:eastAsia="en-US"/>
    </w:rPr>
  </w:style>
  <w:style w:type="character" w:customStyle="1" w:styleId="a5">
    <w:name w:val="Текст Знак"/>
    <w:qFormat/>
    <w:rsid w:val="000902D7"/>
    <w:rPr>
      <w:rFonts w:ascii="Courier New" w:hAnsi="Courier New"/>
      <w:lang w:eastAsia="ja-JP"/>
    </w:rPr>
  </w:style>
  <w:style w:type="character" w:customStyle="1" w:styleId="a6">
    <w:name w:val="Основной текст Знак"/>
    <w:qFormat/>
    <w:rsid w:val="000902D7"/>
    <w:rPr>
      <w:rFonts w:ascii="Arial" w:hAnsi="Arial"/>
      <w:b/>
      <w:sz w:val="36"/>
      <w:lang w:eastAsia="ja-JP"/>
    </w:rPr>
  </w:style>
  <w:style w:type="character" w:customStyle="1" w:styleId="a7">
    <w:name w:val="Нижний колонтитул Знак"/>
    <w:uiPriority w:val="99"/>
    <w:qFormat/>
    <w:rsid w:val="00922759"/>
    <w:rPr>
      <w:sz w:val="24"/>
      <w:szCs w:val="24"/>
    </w:rPr>
  </w:style>
  <w:style w:type="character" w:customStyle="1" w:styleId="shorttext">
    <w:name w:val="short_text"/>
    <w:basedOn w:val="a0"/>
    <w:qFormat/>
    <w:rsid w:val="002C516E"/>
  </w:style>
  <w:style w:type="character" w:customStyle="1" w:styleId="hps">
    <w:name w:val="hps"/>
    <w:basedOn w:val="a0"/>
    <w:qFormat/>
    <w:rsid w:val="002C516E"/>
  </w:style>
  <w:style w:type="character" w:customStyle="1" w:styleId="-">
    <w:name w:val="Интернет-ссылка"/>
    <w:uiPriority w:val="99"/>
    <w:unhideWhenUsed/>
    <w:rsid w:val="001957D2"/>
    <w:rPr>
      <w:color w:val="0000FF"/>
      <w:u w:val="single"/>
    </w:rPr>
  </w:style>
  <w:style w:type="character" w:customStyle="1" w:styleId="a8">
    <w:name w:val="гост_набор Знак"/>
    <w:qFormat/>
    <w:locked/>
    <w:rsid w:val="001957D2"/>
    <w:rPr>
      <w:rFonts w:ascii="Arial" w:hAnsi="Arial" w:cs="Arial"/>
      <w:sz w:val="24"/>
    </w:rPr>
  </w:style>
  <w:style w:type="character" w:customStyle="1" w:styleId="a9">
    <w:name w:val="Текст выноски Знак"/>
    <w:uiPriority w:val="99"/>
    <w:qFormat/>
    <w:rsid w:val="00856E87"/>
    <w:rPr>
      <w:rFonts w:ascii="Tahoma" w:hAnsi="Tahoma" w:cs="Tahoma"/>
      <w:sz w:val="16"/>
      <w:szCs w:val="16"/>
    </w:rPr>
  </w:style>
  <w:style w:type="character" w:customStyle="1" w:styleId="w">
    <w:name w:val="w"/>
    <w:qFormat/>
    <w:rsid w:val="006D485A"/>
  </w:style>
  <w:style w:type="character" w:customStyle="1" w:styleId="30">
    <w:name w:val="Заголовок 3 Знак"/>
    <w:link w:val="3"/>
    <w:uiPriority w:val="9"/>
    <w:qFormat/>
    <w:rsid w:val="0097631A"/>
    <w:rPr>
      <w:b/>
      <w:bCs/>
      <w:sz w:val="27"/>
      <w:szCs w:val="27"/>
    </w:rPr>
  </w:style>
  <w:style w:type="character" w:customStyle="1" w:styleId="tagtrans">
    <w:name w:val="tag_trans"/>
    <w:qFormat/>
    <w:rsid w:val="0097631A"/>
  </w:style>
  <w:style w:type="character" w:customStyle="1" w:styleId="extended-textfull">
    <w:name w:val="extended-text__full"/>
    <w:qFormat/>
    <w:rsid w:val="00666C29"/>
  </w:style>
  <w:style w:type="character" w:styleId="aa">
    <w:name w:val="Emphasis"/>
    <w:uiPriority w:val="20"/>
    <w:qFormat/>
    <w:rsid w:val="00216C57"/>
    <w:rPr>
      <w:i/>
      <w:iCs/>
    </w:rPr>
  </w:style>
  <w:style w:type="character" w:styleId="ab">
    <w:name w:val="Strong"/>
    <w:uiPriority w:val="22"/>
    <w:qFormat/>
    <w:rsid w:val="00216C57"/>
    <w:rPr>
      <w:b/>
      <w:bCs/>
    </w:rPr>
  </w:style>
  <w:style w:type="character" w:customStyle="1" w:styleId="definition">
    <w:name w:val="definition"/>
    <w:qFormat/>
    <w:rsid w:val="00B12237"/>
  </w:style>
  <w:style w:type="character" w:styleId="ac">
    <w:name w:val="FollowedHyperlink"/>
    <w:qFormat/>
    <w:rsid w:val="00432D91"/>
    <w:rPr>
      <w:color w:val="800080"/>
      <w:u w:val="single"/>
    </w:rPr>
  </w:style>
  <w:style w:type="character" w:customStyle="1" w:styleId="ad">
    <w:name w:val="Текст концевой сноски Знак"/>
    <w:basedOn w:val="a0"/>
    <w:qFormat/>
    <w:rsid w:val="002B1917"/>
  </w:style>
  <w:style w:type="character" w:styleId="ae">
    <w:name w:val="endnote reference"/>
    <w:qFormat/>
    <w:rsid w:val="002B1917"/>
    <w:rPr>
      <w:vertAlign w:val="superscript"/>
    </w:rPr>
  </w:style>
  <w:style w:type="character" w:styleId="af">
    <w:name w:val="Placeholder Text"/>
    <w:basedOn w:val="a0"/>
    <w:uiPriority w:val="99"/>
    <w:semiHidden/>
    <w:qFormat/>
    <w:rsid w:val="00A165C1"/>
    <w:rPr>
      <w:color w:val="808080"/>
    </w:rPr>
  </w:style>
  <w:style w:type="character" w:customStyle="1" w:styleId="10">
    <w:name w:val="Заголовок 1 Знак"/>
    <w:basedOn w:val="a0"/>
    <w:link w:val="1"/>
    <w:qFormat/>
    <w:rsid w:val="00917C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af0">
    <w:name w:val="Символ сноски"/>
    <w:qFormat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link w:val="11"/>
    <w:rsid w:val="000902D7"/>
    <w:pPr>
      <w:spacing w:line="360" w:lineRule="auto"/>
      <w:ind w:firstLine="720"/>
      <w:jc w:val="center"/>
    </w:pPr>
    <w:rPr>
      <w:rFonts w:ascii="Arial" w:hAnsi="Arial"/>
      <w:b/>
      <w:sz w:val="36"/>
      <w:szCs w:val="20"/>
      <w:lang w:eastAsia="ja-JP"/>
    </w:rPr>
  </w:style>
  <w:style w:type="paragraph" w:styleId="af3">
    <w:name w:val="List"/>
    <w:basedOn w:val="af2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styleId="af4">
    <w:name w:val="index heading"/>
    <w:basedOn w:val="a"/>
    <w:qFormat/>
    <w:pPr>
      <w:suppressLineNumbers/>
    </w:pPr>
    <w:rPr>
      <w:rFonts w:cs="Mangal"/>
    </w:rPr>
  </w:style>
  <w:style w:type="paragraph" w:styleId="af5">
    <w:name w:val="footnote text"/>
    <w:basedOn w:val="a"/>
    <w:semiHidden/>
    <w:qFormat/>
    <w:rsid w:val="00BD768A"/>
    <w:rPr>
      <w:sz w:val="20"/>
      <w:szCs w:val="20"/>
    </w:rPr>
  </w:style>
  <w:style w:type="paragraph" w:styleId="af6">
    <w:name w:val="Document Map"/>
    <w:basedOn w:val="a"/>
    <w:semiHidden/>
    <w:qFormat/>
    <w:rsid w:val="008244B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0902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header"/>
    <w:basedOn w:val="a"/>
    <w:rsid w:val="000902D7"/>
    <w:pPr>
      <w:widowControl w:val="0"/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" w:hAnsi="Arial" w:cs="Arial"/>
      <w:sz w:val="20"/>
      <w:szCs w:val="20"/>
      <w:lang w:eastAsia="en-US"/>
    </w:rPr>
  </w:style>
  <w:style w:type="paragraph" w:styleId="af8">
    <w:name w:val="Plain Text"/>
    <w:basedOn w:val="a"/>
    <w:qFormat/>
    <w:rsid w:val="000902D7"/>
    <w:pPr>
      <w:spacing w:line="360" w:lineRule="auto"/>
      <w:ind w:firstLine="720"/>
      <w:jc w:val="both"/>
    </w:pPr>
    <w:rPr>
      <w:rFonts w:ascii="Courier New" w:hAnsi="Courier New"/>
      <w:sz w:val="20"/>
      <w:szCs w:val="20"/>
      <w:lang w:eastAsia="ja-JP"/>
    </w:rPr>
  </w:style>
  <w:style w:type="paragraph" w:customStyle="1" w:styleId="FR1">
    <w:name w:val="FR1"/>
    <w:qFormat/>
    <w:rsid w:val="000902D7"/>
    <w:pPr>
      <w:widowControl w:val="0"/>
      <w:suppressAutoHyphens/>
      <w:spacing w:line="300" w:lineRule="auto"/>
      <w:ind w:left="2280" w:right="2200" w:firstLine="720"/>
      <w:jc w:val="center"/>
    </w:pPr>
    <w:rPr>
      <w:sz w:val="28"/>
    </w:rPr>
  </w:style>
  <w:style w:type="paragraph" w:customStyle="1" w:styleId="af9">
    <w:name w:val="Простой заголовок"/>
    <w:basedOn w:val="a"/>
    <w:qFormat/>
    <w:rsid w:val="004B1258"/>
    <w:pPr>
      <w:keepNext/>
      <w:widowControl w:val="0"/>
      <w:spacing w:before="240" w:after="240" w:line="360" w:lineRule="auto"/>
      <w:ind w:firstLine="720"/>
    </w:pPr>
    <w:rPr>
      <w:rFonts w:ascii="Arial" w:hAnsi="Arial"/>
      <w:b/>
      <w:color w:val="000000"/>
      <w:sz w:val="28"/>
      <w:szCs w:val="20"/>
    </w:rPr>
  </w:style>
  <w:style w:type="paragraph" w:styleId="afa">
    <w:name w:val="footer"/>
    <w:basedOn w:val="a"/>
    <w:uiPriority w:val="99"/>
    <w:rsid w:val="00922759"/>
    <w:pPr>
      <w:tabs>
        <w:tab w:val="center" w:pos="4677"/>
        <w:tab w:val="right" w:pos="9355"/>
      </w:tabs>
    </w:pPr>
  </w:style>
  <w:style w:type="paragraph" w:customStyle="1" w:styleId="afb">
    <w:name w:val="гост_набор"/>
    <w:basedOn w:val="a"/>
    <w:qFormat/>
    <w:rsid w:val="001957D2"/>
    <w:pPr>
      <w:spacing w:after="200" w:line="360" w:lineRule="auto"/>
      <w:ind w:firstLine="709"/>
      <w:jc w:val="both"/>
    </w:pPr>
    <w:rPr>
      <w:rFonts w:ascii="Arial" w:hAnsi="Arial" w:cs="Arial"/>
      <w:szCs w:val="20"/>
    </w:rPr>
  </w:style>
  <w:style w:type="paragraph" w:styleId="afc">
    <w:name w:val="Balloon Text"/>
    <w:basedOn w:val="a"/>
    <w:uiPriority w:val="99"/>
    <w:qFormat/>
    <w:rsid w:val="00856E87"/>
    <w:rPr>
      <w:rFonts w:ascii="Tahoma" w:hAnsi="Tahoma" w:cs="Tahoma"/>
      <w:sz w:val="16"/>
      <w:szCs w:val="16"/>
    </w:rPr>
  </w:style>
  <w:style w:type="paragraph" w:customStyle="1" w:styleId="src">
    <w:name w:val="src"/>
    <w:basedOn w:val="a"/>
    <w:qFormat/>
    <w:rsid w:val="00216C57"/>
    <w:pPr>
      <w:spacing w:beforeAutospacing="1" w:afterAutospacing="1"/>
    </w:pPr>
  </w:style>
  <w:style w:type="paragraph" w:styleId="afd">
    <w:name w:val="Normal (Web)"/>
    <w:basedOn w:val="a"/>
    <w:uiPriority w:val="99"/>
    <w:unhideWhenUsed/>
    <w:qFormat/>
    <w:rsid w:val="00FD2190"/>
    <w:pPr>
      <w:spacing w:beforeAutospacing="1" w:afterAutospacing="1"/>
    </w:pPr>
  </w:style>
  <w:style w:type="paragraph" w:styleId="afe">
    <w:name w:val="endnote text"/>
    <w:basedOn w:val="a"/>
    <w:qFormat/>
    <w:rsid w:val="002B1917"/>
    <w:rPr>
      <w:sz w:val="20"/>
      <w:szCs w:val="20"/>
    </w:rPr>
  </w:style>
  <w:style w:type="paragraph" w:styleId="aff">
    <w:name w:val="List Paragraph"/>
    <w:basedOn w:val="a"/>
    <w:uiPriority w:val="34"/>
    <w:qFormat/>
    <w:rsid w:val="002858BE"/>
    <w:pPr>
      <w:ind w:left="720"/>
      <w:contextualSpacing/>
    </w:pPr>
  </w:style>
  <w:style w:type="paragraph" w:customStyle="1" w:styleId="FORMATTEXT">
    <w:name w:val=".FORMATTEXT"/>
    <w:uiPriority w:val="99"/>
    <w:qFormat/>
    <w:rsid w:val="000455B6"/>
    <w:pPr>
      <w:widowControl w:val="0"/>
      <w:suppressAutoHyphens/>
    </w:pPr>
    <w:rPr>
      <w:rFonts w:ascii="Arial" w:hAnsi="Arial" w:cs="Arial"/>
      <w:sz w:val="24"/>
    </w:rPr>
  </w:style>
  <w:style w:type="table" w:styleId="aff0">
    <w:name w:val="Table Grid"/>
    <w:basedOn w:val="a1"/>
    <w:rsid w:val="001A7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CB6B9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rsid w:val="00BD64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FB7E98"/>
  </w:style>
  <w:style w:type="table" w:customStyle="1" w:styleId="31">
    <w:name w:val="Сетка таблицы3"/>
    <w:basedOn w:val="a1"/>
    <w:next w:val="aff0"/>
    <w:uiPriority w:val="59"/>
    <w:rsid w:val="00FB7E9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uiPriority w:val="99"/>
    <w:unhideWhenUsed/>
    <w:rsid w:val="00FB7E98"/>
    <w:rPr>
      <w:color w:val="0000FF" w:themeColor="hyperlink"/>
      <w:u w:val="single"/>
    </w:rPr>
  </w:style>
  <w:style w:type="character" w:styleId="aff2">
    <w:name w:val="annotation reference"/>
    <w:basedOn w:val="a0"/>
    <w:semiHidden/>
    <w:unhideWhenUsed/>
    <w:rsid w:val="00C8471F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C8471F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semiHidden/>
    <w:rsid w:val="00C8471F"/>
  </w:style>
  <w:style w:type="paragraph" w:styleId="aff5">
    <w:name w:val="annotation subject"/>
    <w:basedOn w:val="aff3"/>
    <w:next w:val="aff3"/>
    <w:link w:val="aff6"/>
    <w:semiHidden/>
    <w:unhideWhenUsed/>
    <w:rsid w:val="00C8471F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C8471F"/>
    <w:rPr>
      <w:b/>
      <w:bCs/>
    </w:rPr>
  </w:style>
  <w:style w:type="paragraph" w:styleId="aff7">
    <w:name w:val="TOC Heading"/>
    <w:basedOn w:val="1"/>
    <w:next w:val="a"/>
    <w:uiPriority w:val="39"/>
    <w:unhideWhenUsed/>
    <w:qFormat/>
    <w:rsid w:val="00AE39FF"/>
    <w:pPr>
      <w:suppressAutoHyphens w:val="0"/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5">
    <w:name w:val="toc 1"/>
    <w:basedOn w:val="a"/>
    <w:next w:val="a"/>
    <w:autoRedefine/>
    <w:uiPriority w:val="39"/>
    <w:unhideWhenUsed/>
    <w:rsid w:val="003B77E2"/>
    <w:pPr>
      <w:tabs>
        <w:tab w:val="left" w:pos="440"/>
        <w:tab w:val="right" w:leader="dot" w:pos="10308"/>
      </w:tabs>
      <w:spacing w:line="360" w:lineRule="auto"/>
      <w:jc w:val="both"/>
    </w:pPr>
    <w:rPr>
      <w:rFonts w:ascii="Arial" w:hAnsi="Arial" w:cs="Arial"/>
      <w:b/>
      <w:sz w:val="28"/>
      <w:szCs w:val="28"/>
    </w:rPr>
  </w:style>
  <w:style w:type="paragraph" w:styleId="aff8">
    <w:name w:val="Subtitle"/>
    <w:basedOn w:val="a"/>
    <w:next w:val="a"/>
    <w:link w:val="aff9"/>
    <w:qFormat/>
    <w:rsid w:val="00AE39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0"/>
    <w:link w:val="aff8"/>
    <w:rsid w:val="00AE39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rsid w:val="00701A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sid w:val="00701A9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22">
    <w:name w:val="toc 2"/>
    <w:basedOn w:val="a"/>
    <w:next w:val="a"/>
    <w:autoRedefine/>
    <w:uiPriority w:val="39"/>
    <w:unhideWhenUsed/>
    <w:rsid w:val="009C2089"/>
    <w:pPr>
      <w:suppressAutoHyphens w:val="0"/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32">
    <w:name w:val="toc 3"/>
    <w:basedOn w:val="a"/>
    <w:next w:val="a"/>
    <w:autoRedefine/>
    <w:uiPriority w:val="39"/>
    <w:unhideWhenUsed/>
    <w:rsid w:val="009C2089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table" w:customStyle="1" w:styleId="41">
    <w:name w:val="Сетка таблицы4"/>
    <w:basedOn w:val="a1"/>
    <w:next w:val="aff0"/>
    <w:uiPriority w:val="59"/>
    <w:rsid w:val="009C20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basedOn w:val="a0"/>
    <w:link w:val="af2"/>
    <w:rsid w:val="007419BC"/>
    <w:rPr>
      <w:rFonts w:ascii="Arial" w:hAnsi="Arial"/>
      <w:b/>
      <w:sz w:val="36"/>
      <w:lang w:eastAsia="ja-JP"/>
    </w:rPr>
  </w:style>
  <w:style w:type="character" w:customStyle="1" w:styleId="60">
    <w:name w:val="Заголовок 6 Знак"/>
    <w:basedOn w:val="a0"/>
    <w:link w:val="6"/>
    <w:semiHidden/>
    <w:rsid w:val="000C018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0227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affa">
    <w:name w:val="Заглавие"/>
    <w:basedOn w:val="a"/>
    <w:uiPriority w:val="10"/>
    <w:qFormat/>
    <w:rsid w:val="00CC6694"/>
    <w:pPr>
      <w:contextualSpacing/>
    </w:pPr>
    <w:rPr>
      <w:rFonts w:asciiTheme="majorHAnsi" w:eastAsiaTheme="majorEastAsia" w:hAnsiTheme="majorHAnsi" w:cstheme="majorBidi"/>
      <w:sz w:val="56"/>
      <w:szCs w:val="5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556"/>
    <w:pPr>
      <w:suppressAutoHyphens/>
    </w:pPr>
    <w:rPr>
      <w:sz w:val="24"/>
      <w:szCs w:val="24"/>
    </w:rPr>
  </w:style>
  <w:style w:type="paragraph" w:styleId="1">
    <w:name w:val="heading 1"/>
    <w:basedOn w:val="a"/>
    <w:link w:val="10"/>
    <w:qFormat/>
    <w:rsid w:val="00917C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01A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631A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701A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80227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0C01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qFormat/>
    <w:rsid w:val="00BD768A"/>
    <w:rPr>
      <w:vertAlign w:val="superscript"/>
    </w:rPr>
  </w:style>
  <w:style w:type="character" w:customStyle="1" w:styleId="a4">
    <w:name w:val="Верхний колонтитул Знак"/>
    <w:qFormat/>
    <w:rsid w:val="000902D7"/>
    <w:rPr>
      <w:rFonts w:ascii="Arial" w:hAnsi="Arial" w:cs="Arial"/>
      <w:lang w:eastAsia="en-US"/>
    </w:rPr>
  </w:style>
  <w:style w:type="character" w:customStyle="1" w:styleId="a5">
    <w:name w:val="Текст Знак"/>
    <w:qFormat/>
    <w:rsid w:val="000902D7"/>
    <w:rPr>
      <w:rFonts w:ascii="Courier New" w:hAnsi="Courier New"/>
      <w:lang w:eastAsia="ja-JP"/>
    </w:rPr>
  </w:style>
  <w:style w:type="character" w:customStyle="1" w:styleId="a6">
    <w:name w:val="Основной текст Знак"/>
    <w:qFormat/>
    <w:rsid w:val="000902D7"/>
    <w:rPr>
      <w:rFonts w:ascii="Arial" w:hAnsi="Arial"/>
      <w:b/>
      <w:sz w:val="36"/>
      <w:lang w:eastAsia="ja-JP"/>
    </w:rPr>
  </w:style>
  <w:style w:type="character" w:customStyle="1" w:styleId="a7">
    <w:name w:val="Нижний колонтитул Знак"/>
    <w:uiPriority w:val="99"/>
    <w:qFormat/>
    <w:rsid w:val="00922759"/>
    <w:rPr>
      <w:sz w:val="24"/>
      <w:szCs w:val="24"/>
    </w:rPr>
  </w:style>
  <w:style w:type="character" w:customStyle="1" w:styleId="shorttext">
    <w:name w:val="short_text"/>
    <w:basedOn w:val="a0"/>
    <w:qFormat/>
    <w:rsid w:val="002C516E"/>
  </w:style>
  <w:style w:type="character" w:customStyle="1" w:styleId="hps">
    <w:name w:val="hps"/>
    <w:basedOn w:val="a0"/>
    <w:qFormat/>
    <w:rsid w:val="002C516E"/>
  </w:style>
  <w:style w:type="character" w:customStyle="1" w:styleId="-">
    <w:name w:val="Интернет-ссылка"/>
    <w:uiPriority w:val="99"/>
    <w:unhideWhenUsed/>
    <w:rsid w:val="001957D2"/>
    <w:rPr>
      <w:color w:val="0000FF"/>
      <w:u w:val="single"/>
    </w:rPr>
  </w:style>
  <w:style w:type="character" w:customStyle="1" w:styleId="a8">
    <w:name w:val="гост_набор Знак"/>
    <w:qFormat/>
    <w:locked/>
    <w:rsid w:val="001957D2"/>
    <w:rPr>
      <w:rFonts w:ascii="Arial" w:hAnsi="Arial" w:cs="Arial"/>
      <w:sz w:val="24"/>
    </w:rPr>
  </w:style>
  <w:style w:type="character" w:customStyle="1" w:styleId="a9">
    <w:name w:val="Текст выноски Знак"/>
    <w:uiPriority w:val="99"/>
    <w:qFormat/>
    <w:rsid w:val="00856E87"/>
    <w:rPr>
      <w:rFonts w:ascii="Tahoma" w:hAnsi="Tahoma" w:cs="Tahoma"/>
      <w:sz w:val="16"/>
      <w:szCs w:val="16"/>
    </w:rPr>
  </w:style>
  <w:style w:type="character" w:customStyle="1" w:styleId="w">
    <w:name w:val="w"/>
    <w:qFormat/>
    <w:rsid w:val="006D485A"/>
  </w:style>
  <w:style w:type="character" w:customStyle="1" w:styleId="30">
    <w:name w:val="Заголовок 3 Знак"/>
    <w:link w:val="3"/>
    <w:uiPriority w:val="9"/>
    <w:qFormat/>
    <w:rsid w:val="0097631A"/>
    <w:rPr>
      <w:b/>
      <w:bCs/>
      <w:sz w:val="27"/>
      <w:szCs w:val="27"/>
    </w:rPr>
  </w:style>
  <w:style w:type="character" w:customStyle="1" w:styleId="tagtrans">
    <w:name w:val="tag_trans"/>
    <w:qFormat/>
    <w:rsid w:val="0097631A"/>
  </w:style>
  <w:style w:type="character" w:customStyle="1" w:styleId="extended-textfull">
    <w:name w:val="extended-text__full"/>
    <w:qFormat/>
    <w:rsid w:val="00666C29"/>
  </w:style>
  <w:style w:type="character" w:styleId="aa">
    <w:name w:val="Emphasis"/>
    <w:uiPriority w:val="20"/>
    <w:qFormat/>
    <w:rsid w:val="00216C57"/>
    <w:rPr>
      <w:i/>
      <w:iCs/>
    </w:rPr>
  </w:style>
  <w:style w:type="character" w:styleId="ab">
    <w:name w:val="Strong"/>
    <w:uiPriority w:val="22"/>
    <w:qFormat/>
    <w:rsid w:val="00216C57"/>
    <w:rPr>
      <w:b/>
      <w:bCs/>
    </w:rPr>
  </w:style>
  <w:style w:type="character" w:customStyle="1" w:styleId="definition">
    <w:name w:val="definition"/>
    <w:qFormat/>
    <w:rsid w:val="00B12237"/>
  </w:style>
  <w:style w:type="character" w:styleId="ac">
    <w:name w:val="FollowedHyperlink"/>
    <w:qFormat/>
    <w:rsid w:val="00432D91"/>
    <w:rPr>
      <w:color w:val="800080"/>
      <w:u w:val="single"/>
    </w:rPr>
  </w:style>
  <w:style w:type="character" w:customStyle="1" w:styleId="ad">
    <w:name w:val="Текст концевой сноски Знак"/>
    <w:basedOn w:val="a0"/>
    <w:qFormat/>
    <w:rsid w:val="002B1917"/>
  </w:style>
  <w:style w:type="character" w:styleId="ae">
    <w:name w:val="endnote reference"/>
    <w:qFormat/>
    <w:rsid w:val="002B1917"/>
    <w:rPr>
      <w:vertAlign w:val="superscript"/>
    </w:rPr>
  </w:style>
  <w:style w:type="character" w:styleId="af">
    <w:name w:val="Placeholder Text"/>
    <w:basedOn w:val="a0"/>
    <w:uiPriority w:val="99"/>
    <w:semiHidden/>
    <w:qFormat/>
    <w:rsid w:val="00A165C1"/>
    <w:rPr>
      <w:color w:val="808080"/>
    </w:rPr>
  </w:style>
  <w:style w:type="character" w:customStyle="1" w:styleId="10">
    <w:name w:val="Заголовок 1 Знак"/>
    <w:basedOn w:val="a0"/>
    <w:link w:val="1"/>
    <w:qFormat/>
    <w:rsid w:val="00917C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af0">
    <w:name w:val="Символ сноски"/>
    <w:qFormat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link w:val="11"/>
    <w:rsid w:val="000902D7"/>
    <w:pPr>
      <w:spacing w:line="360" w:lineRule="auto"/>
      <w:ind w:firstLine="720"/>
      <w:jc w:val="center"/>
    </w:pPr>
    <w:rPr>
      <w:rFonts w:ascii="Arial" w:hAnsi="Arial"/>
      <w:b/>
      <w:sz w:val="36"/>
      <w:szCs w:val="20"/>
      <w:lang w:eastAsia="ja-JP"/>
    </w:rPr>
  </w:style>
  <w:style w:type="paragraph" w:styleId="af3">
    <w:name w:val="List"/>
    <w:basedOn w:val="af2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styleId="af4">
    <w:name w:val="index heading"/>
    <w:basedOn w:val="a"/>
    <w:qFormat/>
    <w:pPr>
      <w:suppressLineNumbers/>
    </w:pPr>
    <w:rPr>
      <w:rFonts w:cs="Mangal"/>
    </w:rPr>
  </w:style>
  <w:style w:type="paragraph" w:styleId="af5">
    <w:name w:val="footnote text"/>
    <w:basedOn w:val="a"/>
    <w:semiHidden/>
    <w:qFormat/>
    <w:rsid w:val="00BD768A"/>
    <w:rPr>
      <w:sz w:val="20"/>
      <w:szCs w:val="20"/>
    </w:rPr>
  </w:style>
  <w:style w:type="paragraph" w:styleId="af6">
    <w:name w:val="Document Map"/>
    <w:basedOn w:val="a"/>
    <w:semiHidden/>
    <w:qFormat/>
    <w:rsid w:val="008244B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0902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header"/>
    <w:basedOn w:val="a"/>
    <w:rsid w:val="000902D7"/>
    <w:pPr>
      <w:widowControl w:val="0"/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" w:hAnsi="Arial" w:cs="Arial"/>
      <w:sz w:val="20"/>
      <w:szCs w:val="20"/>
      <w:lang w:eastAsia="en-US"/>
    </w:rPr>
  </w:style>
  <w:style w:type="paragraph" w:styleId="af8">
    <w:name w:val="Plain Text"/>
    <w:basedOn w:val="a"/>
    <w:qFormat/>
    <w:rsid w:val="000902D7"/>
    <w:pPr>
      <w:spacing w:line="360" w:lineRule="auto"/>
      <w:ind w:firstLine="720"/>
      <w:jc w:val="both"/>
    </w:pPr>
    <w:rPr>
      <w:rFonts w:ascii="Courier New" w:hAnsi="Courier New"/>
      <w:sz w:val="20"/>
      <w:szCs w:val="20"/>
      <w:lang w:eastAsia="ja-JP"/>
    </w:rPr>
  </w:style>
  <w:style w:type="paragraph" w:customStyle="1" w:styleId="FR1">
    <w:name w:val="FR1"/>
    <w:qFormat/>
    <w:rsid w:val="000902D7"/>
    <w:pPr>
      <w:widowControl w:val="0"/>
      <w:suppressAutoHyphens/>
      <w:spacing w:line="300" w:lineRule="auto"/>
      <w:ind w:left="2280" w:right="2200" w:firstLine="720"/>
      <w:jc w:val="center"/>
    </w:pPr>
    <w:rPr>
      <w:sz w:val="28"/>
    </w:rPr>
  </w:style>
  <w:style w:type="paragraph" w:customStyle="1" w:styleId="af9">
    <w:name w:val="Простой заголовок"/>
    <w:basedOn w:val="a"/>
    <w:qFormat/>
    <w:rsid w:val="004B1258"/>
    <w:pPr>
      <w:keepNext/>
      <w:widowControl w:val="0"/>
      <w:spacing w:before="240" w:after="240" w:line="360" w:lineRule="auto"/>
      <w:ind w:firstLine="720"/>
    </w:pPr>
    <w:rPr>
      <w:rFonts w:ascii="Arial" w:hAnsi="Arial"/>
      <w:b/>
      <w:color w:val="000000"/>
      <w:sz w:val="28"/>
      <w:szCs w:val="20"/>
    </w:rPr>
  </w:style>
  <w:style w:type="paragraph" w:styleId="afa">
    <w:name w:val="footer"/>
    <w:basedOn w:val="a"/>
    <w:uiPriority w:val="99"/>
    <w:rsid w:val="00922759"/>
    <w:pPr>
      <w:tabs>
        <w:tab w:val="center" w:pos="4677"/>
        <w:tab w:val="right" w:pos="9355"/>
      </w:tabs>
    </w:pPr>
  </w:style>
  <w:style w:type="paragraph" w:customStyle="1" w:styleId="afb">
    <w:name w:val="гост_набор"/>
    <w:basedOn w:val="a"/>
    <w:qFormat/>
    <w:rsid w:val="001957D2"/>
    <w:pPr>
      <w:spacing w:after="200" w:line="360" w:lineRule="auto"/>
      <w:ind w:firstLine="709"/>
      <w:jc w:val="both"/>
    </w:pPr>
    <w:rPr>
      <w:rFonts w:ascii="Arial" w:hAnsi="Arial" w:cs="Arial"/>
      <w:szCs w:val="20"/>
    </w:rPr>
  </w:style>
  <w:style w:type="paragraph" w:styleId="afc">
    <w:name w:val="Balloon Text"/>
    <w:basedOn w:val="a"/>
    <w:uiPriority w:val="99"/>
    <w:qFormat/>
    <w:rsid w:val="00856E87"/>
    <w:rPr>
      <w:rFonts w:ascii="Tahoma" w:hAnsi="Tahoma" w:cs="Tahoma"/>
      <w:sz w:val="16"/>
      <w:szCs w:val="16"/>
    </w:rPr>
  </w:style>
  <w:style w:type="paragraph" w:customStyle="1" w:styleId="src">
    <w:name w:val="src"/>
    <w:basedOn w:val="a"/>
    <w:qFormat/>
    <w:rsid w:val="00216C57"/>
    <w:pPr>
      <w:spacing w:beforeAutospacing="1" w:afterAutospacing="1"/>
    </w:pPr>
  </w:style>
  <w:style w:type="paragraph" w:styleId="afd">
    <w:name w:val="Normal (Web)"/>
    <w:basedOn w:val="a"/>
    <w:uiPriority w:val="99"/>
    <w:unhideWhenUsed/>
    <w:qFormat/>
    <w:rsid w:val="00FD2190"/>
    <w:pPr>
      <w:spacing w:beforeAutospacing="1" w:afterAutospacing="1"/>
    </w:pPr>
  </w:style>
  <w:style w:type="paragraph" w:styleId="afe">
    <w:name w:val="endnote text"/>
    <w:basedOn w:val="a"/>
    <w:qFormat/>
    <w:rsid w:val="002B1917"/>
    <w:rPr>
      <w:sz w:val="20"/>
      <w:szCs w:val="20"/>
    </w:rPr>
  </w:style>
  <w:style w:type="paragraph" w:styleId="aff">
    <w:name w:val="List Paragraph"/>
    <w:basedOn w:val="a"/>
    <w:uiPriority w:val="34"/>
    <w:qFormat/>
    <w:rsid w:val="002858BE"/>
    <w:pPr>
      <w:ind w:left="720"/>
      <w:contextualSpacing/>
    </w:pPr>
  </w:style>
  <w:style w:type="paragraph" w:customStyle="1" w:styleId="FORMATTEXT">
    <w:name w:val=".FORMATTEXT"/>
    <w:uiPriority w:val="99"/>
    <w:qFormat/>
    <w:rsid w:val="000455B6"/>
    <w:pPr>
      <w:widowControl w:val="0"/>
      <w:suppressAutoHyphens/>
    </w:pPr>
    <w:rPr>
      <w:rFonts w:ascii="Arial" w:hAnsi="Arial" w:cs="Arial"/>
      <w:sz w:val="24"/>
    </w:rPr>
  </w:style>
  <w:style w:type="table" w:styleId="aff0">
    <w:name w:val="Table Grid"/>
    <w:basedOn w:val="a1"/>
    <w:rsid w:val="001A7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CB6B9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rsid w:val="00BD64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FB7E98"/>
  </w:style>
  <w:style w:type="table" w:customStyle="1" w:styleId="31">
    <w:name w:val="Сетка таблицы3"/>
    <w:basedOn w:val="a1"/>
    <w:next w:val="aff0"/>
    <w:uiPriority w:val="59"/>
    <w:rsid w:val="00FB7E9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uiPriority w:val="99"/>
    <w:unhideWhenUsed/>
    <w:rsid w:val="00FB7E98"/>
    <w:rPr>
      <w:color w:val="0000FF" w:themeColor="hyperlink"/>
      <w:u w:val="single"/>
    </w:rPr>
  </w:style>
  <w:style w:type="character" w:styleId="aff2">
    <w:name w:val="annotation reference"/>
    <w:basedOn w:val="a0"/>
    <w:semiHidden/>
    <w:unhideWhenUsed/>
    <w:rsid w:val="00C8471F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C8471F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semiHidden/>
    <w:rsid w:val="00C8471F"/>
  </w:style>
  <w:style w:type="paragraph" w:styleId="aff5">
    <w:name w:val="annotation subject"/>
    <w:basedOn w:val="aff3"/>
    <w:next w:val="aff3"/>
    <w:link w:val="aff6"/>
    <w:semiHidden/>
    <w:unhideWhenUsed/>
    <w:rsid w:val="00C8471F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C8471F"/>
    <w:rPr>
      <w:b/>
      <w:bCs/>
    </w:rPr>
  </w:style>
  <w:style w:type="paragraph" w:styleId="aff7">
    <w:name w:val="TOC Heading"/>
    <w:basedOn w:val="1"/>
    <w:next w:val="a"/>
    <w:uiPriority w:val="39"/>
    <w:unhideWhenUsed/>
    <w:qFormat/>
    <w:rsid w:val="00AE39FF"/>
    <w:pPr>
      <w:suppressAutoHyphens w:val="0"/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5">
    <w:name w:val="toc 1"/>
    <w:basedOn w:val="a"/>
    <w:next w:val="a"/>
    <w:autoRedefine/>
    <w:uiPriority w:val="39"/>
    <w:unhideWhenUsed/>
    <w:rsid w:val="003B77E2"/>
    <w:pPr>
      <w:tabs>
        <w:tab w:val="left" w:pos="440"/>
        <w:tab w:val="right" w:leader="dot" w:pos="10308"/>
      </w:tabs>
      <w:spacing w:line="360" w:lineRule="auto"/>
      <w:jc w:val="both"/>
    </w:pPr>
    <w:rPr>
      <w:rFonts w:ascii="Arial" w:hAnsi="Arial" w:cs="Arial"/>
      <w:b/>
      <w:sz w:val="28"/>
      <w:szCs w:val="28"/>
    </w:rPr>
  </w:style>
  <w:style w:type="paragraph" w:styleId="aff8">
    <w:name w:val="Subtitle"/>
    <w:basedOn w:val="a"/>
    <w:next w:val="a"/>
    <w:link w:val="aff9"/>
    <w:qFormat/>
    <w:rsid w:val="00AE39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0"/>
    <w:link w:val="aff8"/>
    <w:rsid w:val="00AE39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rsid w:val="00701A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sid w:val="00701A9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22">
    <w:name w:val="toc 2"/>
    <w:basedOn w:val="a"/>
    <w:next w:val="a"/>
    <w:autoRedefine/>
    <w:uiPriority w:val="39"/>
    <w:unhideWhenUsed/>
    <w:rsid w:val="009C2089"/>
    <w:pPr>
      <w:suppressAutoHyphens w:val="0"/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32">
    <w:name w:val="toc 3"/>
    <w:basedOn w:val="a"/>
    <w:next w:val="a"/>
    <w:autoRedefine/>
    <w:uiPriority w:val="39"/>
    <w:unhideWhenUsed/>
    <w:rsid w:val="009C2089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table" w:customStyle="1" w:styleId="41">
    <w:name w:val="Сетка таблицы4"/>
    <w:basedOn w:val="a1"/>
    <w:next w:val="aff0"/>
    <w:uiPriority w:val="59"/>
    <w:rsid w:val="009C20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basedOn w:val="a0"/>
    <w:link w:val="af2"/>
    <w:rsid w:val="007419BC"/>
    <w:rPr>
      <w:rFonts w:ascii="Arial" w:hAnsi="Arial"/>
      <w:b/>
      <w:sz w:val="36"/>
      <w:lang w:eastAsia="ja-JP"/>
    </w:rPr>
  </w:style>
  <w:style w:type="character" w:customStyle="1" w:styleId="60">
    <w:name w:val="Заголовок 6 Знак"/>
    <w:basedOn w:val="a0"/>
    <w:link w:val="6"/>
    <w:semiHidden/>
    <w:rsid w:val="000C018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0227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affa">
    <w:name w:val="Заглавие"/>
    <w:basedOn w:val="a"/>
    <w:uiPriority w:val="10"/>
    <w:qFormat/>
    <w:rsid w:val="00CC6694"/>
    <w:pPr>
      <w:contextualSpacing/>
    </w:pPr>
    <w:rPr>
      <w:rFonts w:asciiTheme="majorHAnsi" w:eastAsiaTheme="majorEastAsia" w:hAnsiTheme="majorHAnsi" w:cstheme="majorBidi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5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iso.org/obp" TargetMode="External"/><Relationship Id="rId3" Type="http://schemas.openxmlformats.org/officeDocument/2006/relationships/styles" Target="styles.xml"/><Relationship Id="rId21" Type="http://schemas.openxmlformats.org/officeDocument/2006/relationships/image" Target="media/image2.jpe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://www.electropedia.org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t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oleObject" Target="embeddings/Microsoft_Word_97_-_2003_Document1.doc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A4701-4765-4A6B-9796-64C35B41A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5171</Words>
  <Characters>29476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nickd</Company>
  <LinksUpToDate>false</LinksUpToDate>
  <CharactersWithSpaces>34578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Мария А. Емельянова</cp:lastModifiedBy>
  <cp:revision>10</cp:revision>
  <cp:lastPrinted>2020-05-13T12:28:00Z</cp:lastPrinted>
  <dcterms:created xsi:type="dcterms:W3CDTF">2020-05-26T12:08:00Z</dcterms:created>
  <dcterms:modified xsi:type="dcterms:W3CDTF">2020-05-29T14:13:00Z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nickd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